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9" w:type="pct"/>
        <w:tblLayout w:type="fixed"/>
        <w:tblLook w:val="04A0" w:firstRow="1" w:lastRow="0" w:firstColumn="1" w:lastColumn="0" w:noHBand="0" w:noVBand="1"/>
      </w:tblPr>
      <w:tblGrid>
        <w:gridCol w:w="2943"/>
        <w:gridCol w:w="2280"/>
        <w:gridCol w:w="2823"/>
        <w:gridCol w:w="1668"/>
      </w:tblGrid>
      <w:tr w:rsidR="00FF3E35" w:rsidRPr="00494210" w:rsidTr="004171B7">
        <w:trPr>
          <w:trHeight w:val="348"/>
        </w:trPr>
        <w:tc>
          <w:tcPr>
            <w:tcW w:w="5223" w:type="dxa"/>
            <w:gridSpan w:val="2"/>
            <w:vAlign w:val="center"/>
          </w:tcPr>
          <w:p w:rsidR="00FF3E35" w:rsidRPr="00494210" w:rsidRDefault="00FF3E35" w:rsidP="004171B7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Российская Федерация</w:t>
            </w:r>
          </w:p>
          <w:p w:rsidR="00FF3E35" w:rsidRPr="00494210" w:rsidRDefault="00FF3E35" w:rsidP="004171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Республика Коми</w:t>
            </w:r>
          </w:p>
        </w:tc>
        <w:tc>
          <w:tcPr>
            <w:tcW w:w="4491" w:type="dxa"/>
            <w:gridSpan w:val="2"/>
            <w:vAlign w:val="center"/>
          </w:tcPr>
          <w:p w:rsidR="00FF3E35" w:rsidRPr="00494210" w:rsidRDefault="00FF3E35" w:rsidP="004171B7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Россия Федерация</w:t>
            </w:r>
          </w:p>
          <w:p w:rsidR="00FF3E35" w:rsidRPr="00494210" w:rsidRDefault="00FF3E35" w:rsidP="004171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Коми Республика</w:t>
            </w:r>
          </w:p>
        </w:tc>
      </w:tr>
      <w:tr w:rsidR="00FF3E35" w:rsidRPr="00494210" w:rsidTr="004171B7">
        <w:trPr>
          <w:trHeight w:val="1048"/>
        </w:trPr>
        <w:tc>
          <w:tcPr>
            <w:tcW w:w="5223" w:type="dxa"/>
            <w:gridSpan w:val="2"/>
            <w:vAlign w:val="center"/>
          </w:tcPr>
          <w:p w:rsidR="00FF3E35" w:rsidRPr="00494210" w:rsidRDefault="00FF3E35" w:rsidP="004171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/>
              <w:jc w:val="center"/>
              <w:rPr>
                <w:color w:val="000000"/>
                <w:lang w:eastAsia="en-US"/>
              </w:rPr>
            </w:pPr>
            <w:r w:rsidRPr="00494210">
              <w:rPr>
                <w:color w:val="000000"/>
                <w:szCs w:val="22"/>
                <w:lang w:eastAsia="en-US"/>
              </w:rPr>
              <w:t xml:space="preserve">ФИНАНСОВОЕ УПРАВЛЕНИЕ АДМИНИСТРАЦИИ </w:t>
            </w:r>
          </w:p>
          <w:p w:rsidR="00FF3E35" w:rsidRPr="00494210" w:rsidRDefault="00FF3E35" w:rsidP="004171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494210">
              <w:rPr>
                <w:color w:val="000000"/>
                <w:szCs w:val="22"/>
                <w:lang w:eastAsia="en-US"/>
              </w:rPr>
              <w:t>МУНИЦИПАЛЬНОГО ОКРУГА «УХТА»</w:t>
            </w:r>
          </w:p>
        </w:tc>
        <w:tc>
          <w:tcPr>
            <w:tcW w:w="4491" w:type="dxa"/>
            <w:gridSpan w:val="2"/>
            <w:vAlign w:val="center"/>
          </w:tcPr>
          <w:p w:rsidR="00FF3E35" w:rsidRPr="00494210" w:rsidRDefault="00FF3E35" w:rsidP="004171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113"/>
              <w:jc w:val="center"/>
              <w:rPr>
                <w:color w:val="000000"/>
                <w:lang w:eastAsia="en-US"/>
              </w:rPr>
            </w:pPr>
            <w:r w:rsidRPr="00494210">
              <w:rPr>
                <w:color w:val="000000"/>
                <w:szCs w:val="22"/>
                <w:lang w:eastAsia="en-US"/>
              </w:rPr>
              <w:t>«УХТА» МУНИЦИПАЛЬНÖЙ КЫТШЛÖН АДМИНИСТРАЦИЯСА СЬÖМ ОВМÖСÖН ВЕСЬКÖДЛАНİН</w:t>
            </w:r>
          </w:p>
        </w:tc>
      </w:tr>
      <w:tr w:rsidR="00FF3E35" w:rsidRPr="00494210" w:rsidTr="004171B7">
        <w:trPr>
          <w:trHeight w:val="1048"/>
        </w:trPr>
        <w:tc>
          <w:tcPr>
            <w:tcW w:w="9714" w:type="dxa"/>
            <w:gridSpan w:val="4"/>
            <w:vAlign w:val="center"/>
          </w:tcPr>
          <w:p w:rsidR="00FF3E35" w:rsidRDefault="00FF3E35" w:rsidP="004171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  <w:rPr>
                <w:b/>
                <w:sz w:val="38"/>
                <w:szCs w:val="38"/>
              </w:rPr>
            </w:pPr>
          </w:p>
          <w:p w:rsidR="00FF3E35" w:rsidRDefault="00FF3E35" w:rsidP="004171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4" w:right="33"/>
              <w:jc w:val="center"/>
            </w:pPr>
            <w:r>
              <w:rPr>
                <w:b/>
                <w:sz w:val="38"/>
                <w:szCs w:val="38"/>
              </w:rPr>
              <w:t>ПРИКАЗ</w:t>
            </w:r>
          </w:p>
          <w:p w:rsidR="00FF3E35" w:rsidRPr="00971F92" w:rsidRDefault="00FF3E35" w:rsidP="004171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38"/>
                <w:szCs w:val="38"/>
                <w:lang w:eastAsia="en-US"/>
              </w:rPr>
            </w:pPr>
          </w:p>
        </w:tc>
      </w:tr>
      <w:tr w:rsidR="00FF3E35" w:rsidRPr="00956F89" w:rsidTr="004171B7">
        <w:trPr>
          <w:trHeight w:val="299"/>
        </w:trPr>
        <w:tc>
          <w:tcPr>
            <w:tcW w:w="2943" w:type="dxa"/>
            <w:vAlign w:val="center"/>
          </w:tcPr>
          <w:p w:rsidR="00FF3E35" w:rsidRPr="00147571" w:rsidRDefault="00E21374" w:rsidP="00F00ED0">
            <w:pPr>
              <w:pBdr>
                <w:bottom w:val="single" w:sz="4" w:space="0" w:color="auto"/>
              </w:pBdr>
              <w:ind w:righ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25.12.2024</w:t>
            </w:r>
          </w:p>
        </w:tc>
        <w:tc>
          <w:tcPr>
            <w:tcW w:w="5103" w:type="dxa"/>
            <w:gridSpan w:val="2"/>
            <w:vAlign w:val="bottom"/>
          </w:tcPr>
          <w:p w:rsidR="00FF3E35" w:rsidRPr="00147571" w:rsidRDefault="00FF3E35" w:rsidP="004171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right"/>
              <w:rPr>
                <w:sz w:val="26"/>
                <w:szCs w:val="26"/>
              </w:rPr>
            </w:pPr>
            <w:r w:rsidRPr="00147571">
              <w:rPr>
                <w:sz w:val="26"/>
                <w:szCs w:val="26"/>
              </w:rPr>
              <w:t>№</w:t>
            </w:r>
          </w:p>
        </w:tc>
        <w:tc>
          <w:tcPr>
            <w:tcW w:w="1668" w:type="dxa"/>
            <w:vAlign w:val="center"/>
          </w:tcPr>
          <w:p w:rsidR="00FF3E35" w:rsidRPr="00147571" w:rsidRDefault="00E21374" w:rsidP="002F1BDC">
            <w:pPr>
              <w:pBdr>
                <w:bottom w:val="single" w:sz="4" w:space="0" w:color="auto"/>
              </w:pBdr>
              <w:ind w:righ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</w:tr>
      <w:tr w:rsidR="00FF3E35" w:rsidRPr="007709DF" w:rsidTr="004171B7">
        <w:trPr>
          <w:trHeight w:val="299"/>
        </w:trPr>
        <w:tc>
          <w:tcPr>
            <w:tcW w:w="2943" w:type="dxa"/>
            <w:vAlign w:val="center"/>
          </w:tcPr>
          <w:p w:rsidR="00FF3E35" w:rsidRPr="007709DF" w:rsidRDefault="00FF3E35" w:rsidP="004171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</w:pPr>
            <w:r w:rsidRPr="007709DF">
              <w:rPr>
                <w:sz w:val="20"/>
                <w:szCs w:val="20"/>
              </w:rPr>
              <w:t>г.Ухта, Республика Коми</w:t>
            </w:r>
          </w:p>
        </w:tc>
        <w:tc>
          <w:tcPr>
            <w:tcW w:w="5103" w:type="dxa"/>
            <w:gridSpan w:val="2"/>
            <w:vAlign w:val="center"/>
          </w:tcPr>
          <w:p w:rsidR="00FF3E35" w:rsidRPr="007709DF" w:rsidRDefault="00FF3E35" w:rsidP="004171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</w:pPr>
          </w:p>
        </w:tc>
        <w:tc>
          <w:tcPr>
            <w:tcW w:w="1668" w:type="dxa"/>
            <w:vAlign w:val="center"/>
          </w:tcPr>
          <w:p w:rsidR="00FF3E35" w:rsidRPr="007709DF" w:rsidRDefault="00FF3E35" w:rsidP="004171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</w:pPr>
          </w:p>
        </w:tc>
      </w:tr>
    </w:tbl>
    <w:p w:rsidR="00F00ED0" w:rsidRDefault="00F00ED0" w:rsidP="00FF3E35"/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947"/>
      </w:tblGrid>
      <w:tr w:rsidR="00F00ED0" w:rsidRPr="00667CF2" w:rsidTr="0022210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00ED0" w:rsidRPr="00147571" w:rsidRDefault="00F00ED0" w:rsidP="00222100">
            <w:pPr>
              <w:tabs>
                <w:tab w:val="left" w:pos="4253"/>
              </w:tabs>
              <w:ind w:right="5420"/>
              <w:jc w:val="both"/>
              <w:rPr>
                <w:sz w:val="26"/>
                <w:szCs w:val="26"/>
              </w:rPr>
            </w:pPr>
            <w:r w:rsidRPr="00147571">
              <w:rPr>
                <w:sz w:val="26"/>
                <w:szCs w:val="26"/>
              </w:rPr>
              <w:t xml:space="preserve">Об утверждении </w:t>
            </w:r>
            <w:proofErr w:type="gramStart"/>
            <w:r w:rsidRPr="00147571">
              <w:rPr>
                <w:sz w:val="26"/>
                <w:szCs w:val="26"/>
              </w:rPr>
              <w:t xml:space="preserve">плана </w:t>
            </w:r>
            <w:r w:rsidR="00147571" w:rsidRPr="00147571">
              <w:rPr>
                <w:sz w:val="26"/>
                <w:szCs w:val="26"/>
              </w:rPr>
              <w:t xml:space="preserve">проведения аудиторских мероприятий </w:t>
            </w:r>
            <w:r w:rsidR="00922CB5" w:rsidRPr="00147571">
              <w:rPr>
                <w:sz w:val="26"/>
                <w:szCs w:val="26"/>
              </w:rPr>
              <w:t>Финансового управления администрации муниципального</w:t>
            </w:r>
            <w:proofErr w:type="gramEnd"/>
            <w:r w:rsidR="00922CB5" w:rsidRPr="00147571">
              <w:rPr>
                <w:sz w:val="26"/>
                <w:szCs w:val="26"/>
              </w:rPr>
              <w:t xml:space="preserve"> округа «Ухта» </w:t>
            </w:r>
            <w:r w:rsidR="00922CB5">
              <w:rPr>
                <w:sz w:val="26"/>
                <w:szCs w:val="26"/>
              </w:rPr>
              <w:t>на 202</w:t>
            </w:r>
            <w:r w:rsidR="00E21374">
              <w:rPr>
                <w:sz w:val="26"/>
                <w:szCs w:val="26"/>
              </w:rPr>
              <w:t>5</w:t>
            </w:r>
            <w:r w:rsidR="00922CB5">
              <w:rPr>
                <w:sz w:val="26"/>
                <w:szCs w:val="26"/>
              </w:rPr>
              <w:t xml:space="preserve"> год </w:t>
            </w:r>
            <w:r w:rsidR="00147571" w:rsidRPr="00147571">
              <w:rPr>
                <w:sz w:val="26"/>
                <w:szCs w:val="26"/>
              </w:rPr>
              <w:t xml:space="preserve">и период до срока </w:t>
            </w:r>
            <w:r w:rsidR="0034168E">
              <w:rPr>
                <w:sz w:val="26"/>
                <w:szCs w:val="26"/>
              </w:rPr>
              <w:t>представления консолидированной </w:t>
            </w:r>
            <w:bookmarkStart w:id="0" w:name="_GoBack"/>
            <w:bookmarkEnd w:id="0"/>
            <w:r w:rsidR="00147571" w:rsidRPr="00147571">
              <w:rPr>
                <w:sz w:val="26"/>
                <w:szCs w:val="26"/>
              </w:rPr>
              <w:t>(индивидуальной) годовой бюджетной отчетности за 202</w:t>
            </w:r>
            <w:r w:rsidR="00E21374">
              <w:rPr>
                <w:sz w:val="26"/>
                <w:szCs w:val="26"/>
              </w:rPr>
              <w:t>5</w:t>
            </w:r>
            <w:r w:rsidR="00147571" w:rsidRPr="00147571">
              <w:rPr>
                <w:sz w:val="26"/>
                <w:szCs w:val="26"/>
              </w:rPr>
              <w:t xml:space="preserve"> год </w:t>
            </w:r>
          </w:p>
          <w:p w:rsidR="00F00ED0" w:rsidRPr="00667CF2" w:rsidRDefault="00F00ED0" w:rsidP="00222100">
            <w:pPr>
              <w:jc w:val="both"/>
            </w:pPr>
          </w:p>
        </w:tc>
      </w:tr>
    </w:tbl>
    <w:p w:rsidR="00147571" w:rsidRPr="00147571" w:rsidRDefault="00147571" w:rsidP="00147571">
      <w:pPr>
        <w:tabs>
          <w:tab w:val="num" w:pos="0"/>
        </w:tabs>
        <w:ind w:firstLine="709"/>
        <w:jc w:val="both"/>
        <w:rPr>
          <w:rFonts w:cs="Calibri"/>
          <w:sz w:val="26"/>
          <w:szCs w:val="26"/>
        </w:rPr>
      </w:pPr>
      <w:r w:rsidRPr="00147571">
        <w:rPr>
          <w:rFonts w:cs="Calibri"/>
          <w:sz w:val="26"/>
          <w:szCs w:val="26"/>
        </w:rPr>
        <w:t xml:space="preserve">В целях осуществления внутреннего финансового аудита в Финансовом управлении администрации </w:t>
      </w:r>
      <w:r w:rsidR="00A72D9F">
        <w:rPr>
          <w:rFonts w:cs="Calibri"/>
          <w:sz w:val="26"/>
          <w:szCs w:val="26"/>
        </w:rPr>
        <w:t>муниципального округа</w:t>
      </w:r>
      <w:r w:rsidRPr="00147571">
        <w:rPr>
          <w:rFonts w:cs="Calibri"/>
          <w:sz w:val="26"/>
          <w:szCs w:val="26"/>
        </w:rPr>
        <w:t xml:space="preserve"> «Ухта» </w:t>
      </w:r>
      <w:proofErr w:type="gramStart"/>
      <w:r w:rsidRPr="00147571">
        <w:rPr>
          <w:rFonts w:cs="Calibri"/>
          <w:sz w:val="26"/>
          <w:szCs w:val="26"/>
        </w:rPr>
        <w:t>п</w:t>
      </w:r>
      <w:proofErr w:type="gramEnd"/>
      <w:r w:rsidR="00E21374">
        <w:rPr>
          <w:rFonts w:cs="Calibri"/>
          <w:sz w:val="26"/>
          <w:szCs w:val="26"/>
        </w:rPr>
        <w:t xml:space="preserve"> </w:t>
      </w:r>
      <w:r w:rsidRPr="00147571">
        <w:rPr>
          <w:rFonts w:cs="Calibri"/>
          <w:sz w:val="26"/>
          <w:szCs w:val="26"/>
        </w:rPr>
        <w:t>р</w:t>
      </w:r>
      <w:r w:rsidR="00E21374">
        <w:rPr>
          <w:rFonts w:cs="Calibri"/>
          <w:sz w:val="26"/>
          <w:szCs w:val="26"/>
        </w:rPr>
        <w:t xml:space="preserve"> </w:t>
      </w:r>
      <w:r w:rsidRPr="00147571">
        <w:rPr>
          <w:rFonts w:cs="Calibri"/>
          <w:sz w:val="26"/>
          <w:szCs w:val="26"/>
        </w:rPr>
        <w:t>и</w:t>
      </w:r>
      <w:r w:rsidR="00E21374">
        <w:rPr>
          <w:rFonts w:cs="Calibri"/>
          <w:sz w:val="26"/>
          <w:szCs w:val="26"/>
        </w:rPr>
        <w:t xml:space="preserve"> </w:t>
      </w:r>
      <w:r w:rsidRPr="00147571">
        <w:rPr>
          <w:rFonts w:cs="Calibri"/>
          <w:sz w:val="26"/>
          <w:szCs w:val="26"/>
        </w:rPr>
        <w:t>к</w:t>
      </w:r>
      <w:r w:rsidR="00E21374">
        <w:rPr>
          <w:rFonts w:cs="Calibri"/>
          <w:sz w:val="26"/>
          <w:szCs w:val="26"/>
        </w:rPr>
        <w:t xml:space="preserve"> </w:t>
      </w:r>
      <w:r w:rsidRPr="00147571">
        <w:rPr>
          <w:rFonts w:cs="Calibri"/>
          <w:sz w:val="26"/>
          <w:szCs w:val="26"/>
        </w:rPr>
        <w:t>а</w:t>
      </w:r>
      <w:r w:rsidR="00E21374">
        <w:rPr>
          <w:rFonts w:cs="Calibri"/>
          <w:sz w:val="26"/>
          <w:szCs w:val="26"/>
        </w:rPr>
        <w:t xml:space="preserve"> </w:t>
      </w:r>
      <w:r w:rsidRPr="00147571">
        <w:rPr>
          <w:rFonts w:cs="Calibri"/>
          <w:sz w:val="26"/>
          <w:szCs w:val="26"/>
        </w:rPr>
        <w:t>з</w:t>
      </w:r>
      <w:r w:rsidR="00E21374">
        <w:rPr>
          <w:rFonts w:cs="Calibri"/>
          <w:sz w:val="26"/>
          <w:szCs w:val="26"/>
        </w:rPr>
        <w:t xml:space="preserve"> </w:t>
      </w:r>
      <w:r w:rsidRPr="00147571">
        <w:rPr>
          <w:rFonts w:cs="Calibri"/>
          <w:sz w:val="26"/>
          <w:szCs w:val="26"/>
        </w:rPr>
        <w:t>ы</w:t>
      </w:r>
      <w:r w:rsidR="00E21374">
        <w:rPr>
          <w:rFonts w:cs="Calibri"/>
          <w:sz w:val="26"/>
          <w:szCs w:val="26"/>
        </w:rPr>
        <w:t xml:space="preserve"> </w:t>
      </w:r>
      <w:r w:rsidRPr="00147571">
        <w:rPr>
          <w:rFonts w:cs="Calibri"/>
          <w:sz w:val="26"/>
          <w:szCs w:val="26"/>
        </w:rPr>
        <w:t>в</w:t>
      </w:r>
      <w:r w:rsidR="00E21374">
        <w:rPr>
          <w:rFonts w:cs="Calibri"/>
          <w:sz w:val="26"/>
          <w:szCs w:val="26"/>
        </w:rPr>
        <w:t xml:space="preserve"> </w:t>
      </w:r>
      <w:r w:rsidRPr="00147571">
        <w:rPr>
          <w:rFonts w:cs="Calibri"/>
          <w:sz w:val="26"/>
          <w:szCs w:val="26"/>
        </w:rPr>
        <w:t>а</w:t>
      </w:r>
      <w:r w:rsidR="00E21374">
        <w:rPr>
          <w:rFonts w:cs="Calibri"/>
          <w:sz w:val="26"/>
          <w:szCs w:val="26"/>
        </w:rPr>
        <w:t xml:space="preserve"> </w:t>
      </w:r>
      <w:r w:rsidRPr="00147571">
        <w:rPr>
          <w:rFonts w:cs="Calibri"/>
          <w:sz w:val="26"/>
          <w:szCs w:val="26"/>
        </w:rPr>
        <w:t>ю:</w:t>
      </w:r>
    </w:p>
    <w:p w:rsidR="00147571" w:rsidRPr="00147571" w:rsidRDefault="00147571" w:rsidP="00147571">
      <w:pPr>
        <w:tabs>
          <w:tab w:val="num" w:pos="0"/>
        </w:tabs>
        <w:ind w:firstLine="709"/>
        <w:jc w:val="both"/>
        <w:rPr>
          <w:rFonts w:cs="Calibri"/>
          <w:sz w:val="26"/>
          <w:szCs w:val="26"/>
        </w:rPr>
      </w:pPr>
    </w:p>
    <w:p w:rsidR="00922CB5" w:rsidRPr="00147571" w:rsidRDefault="00F00ED0" w:rsidP="00922CB5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  <w:r w:rsidRPr="00147571">
        <w:rPr>
          <w:sz w:val="26"/>
          <w:szCs w:val="26"/>
        </w:rPr>
        <w:t xml:space="preserve">1. </w:t>
      </w:r>
      <w:r w:rsidR="00147571" w:rsidRPr="00147571">
        <w:rPr>
          <w:sz w:val="26"/>
          <w:szCs w:val="26"/>
        </w:rPr>
        <w:t xml:space="preserve">Утвердить </w:t>
      </w:r>
      <w:r w:rsidR="00922CB5" w:rsidRPr="00147571">
        <w:rPr>
          <w:sz w:val="26"/>
          <w:szCs w:val="26"/>
        </w:rPr>
        <w:t xml:space="preserve">план проведения аудиторских мероприятий Финансового управления администрации муниципального округа «Ухта» </w:t>
      </w:r>
      <w:r w:rsidR="00922CB5">
        <w:rPr>
          <w:sz w:val="26"/>
          <w:szCs w:val="26"/>
        </w:rPr>
        <w:t>на 202</w:t>
      </w:r>
      <w:r w:rsidR="00E21374">
        <w:rPr>
          <w:sz w:val="26"/>
          <w:szCs w:val="26"/>
        </w:rPr>
        <w:t>5</w:t>
      </w:r>
      <w:r w:rsidR="00922CB5">
        <w:rPr>
          <w:sz w:val="26"/>
          <w:szCs w:val="26"/>
        </w:rPr>
        <w:t xml:space="preserve"> год </w:t>
      </w:r>
      <w:r w:rsidR="00922CB5" w:rsidRPr="00147571">
        <w:rPr>
          <w:sz w:val="26"/>
          <w:szCs w:val="26"/>
        </w:rPr>
        <w:t>и период до срока представления консолидированной (индивидуальной) годовой бюджетной отчетности за 202</w:t>
      </w:r>
      <w:r w:rsidR="00E21374">
        <w:rPr>
          <w:sz w:val="26"/>
          <w:szCs w:val="26"/>
        </w:rPr>
        <w:t>5</w:t>
      </w:r>
      <w:r w:rsidR="00922CB5" w:rsidRPr="00147571">
        <w:rPr>
          <w:sz w:val="26"/>
          <w:szCs w:val="26"/>
        </w:rPr>
        <w:t xml:space="preserve"> год</w:t>
      </w:r>
      <w:r w:rsidR="004E67FF">
        <w:rPr>
          <w:sz w:val="26"/>
          <w:szCs w:val="26"/>
        </w:rPr>
        <w:t xml:space="preserve"> согласно приложению</w:t>
      </w:r>
      <w:r w:rsidR="00537475">
        <w:rPr>
          <w:sz w:val="26"/>
          <w:szCs w:val="26"/>
        </w:rPr>
        <w:t xml:space="preserve"> к настоящему приказу</w:t>
      </w:r>
      <w:r w:rsidR="00922CB5">
        <w:rPr>
          <w:sz w:val="26"/>
          <w:szCs w:val="26"/>
        </w:rPr>
        <w:t>.</w:t>
      </w:r>
      <w:r w:rsidR="00922CB5" w:rsidRPr="00147571">
        <w:rPr>
          <w:sz w:val="26"/>
          <w:szCs w:val="26"/>
        </w:rPr>
        <w:t xml:space="preserve"> </w:t>
      </w:r>
    </w:p>
    <w:p w:rsidR="008D5450" w:rsidRPr="00147571" w:rsidRDefault="00FF39E8" w:rsidP="00F00ED0">
      <w:pPr>
        <w:ind w:firstLine="709"/>
        <w:jc w:val="both"/>
        <w:rPr>
          <w:sz w:val="26"/>
          <w:szCs w:val="26"/>
        </w:rPr>
      </w:pPr>
      <w:r w:rsidRPr="00147571">
        <w:rPr>
          <w:sz w:val="26"/>
          <w:szCs w:val="26"/>
        </w:rPr>
        <w:t xml:space="preserve">2. </w:t>
      </w:r>
      <w:r w:rsidR="008D5450" w:rsidRPr="00147571">
        <w:rPr>
          <w:sz w:val="26"/>
          <w:szCs w:val="26"/>
        </w:rPr>
        <w:t>Настоящий приказ вступает в силу с момента подписания.</w:t>
      </w:r>
    </w:p>
    <w:p w:rsidR="00F00ED0" w:rsidRPr="00147571" w:rsidRDefault="00FF39E8" w:rsidP="00F00ED0">
      <w:pPr>
        <w:ind w:firstLine="709"/>
        <w:jc w:val="both"/>
        <w:rPr>
          <w:sz w:val="26"/>
          <w:szCs w:val="26"/>
        </w:rPr>
      </w:pPr>
      <w:r w:rsidRPr="00147571">
        <w:rPr>
          <w:sz w:val="26"/>
          <w:szCs w:val="26"/>
        </w:rPr>
        <w:t>3</w:t>
      </w:r>
      <w:r w:rsidR="00F00ED0" w:rsidRPr="00147571">
        <w:rPr>
          <w:sz w:val="26"/>
          <w:szCs w:val="26"/>
        </w:rPr>
        <w:t xml:space="preserve">. </w:t>
      </w:r>
      <w:proofErr w:type="gramStart"/>
      <w:r w:rsidR="00F00ED0" w:rsidRPr="00147571">
        <w:rPr>
          <w:sz w:val="26"/>
          <w:szCs w:val="26"/>
        </w:rPr>
        <w:t>Контроль за</w:t>
      </w:r>
      <w:proofErr w:type="gramEnd"/>
      <w:r w:rsidR="00F00ED0" w:rsidRPr="00147571">
        <w:rPr>
          <w:sz w:val="26"/>
          <w:szCs w:val="26"/>
        </w:rPr>
        <w:t xml:space="preserve"> исполнением </w:t>
      </w:r>
      <w:r w:rsidR="009F658C" w:rsidRPr="00147571">
        <w:rPr>
          <w:sz w:val="26"/>
          <w:szCs w:val="26"/>
        </w:rPr>
        <w:t>настоящего</w:t>
      </w:r>
      <w:r w:rsidR="00F00ED0" w:rsidRPr="00147571">
        <w:rPr>
          <w:sz w:val="26"/>
          <w:szCs w:val="26"/>
        </w:rPr>
        <w:t xml:space="preserve"> приказа оставляю за собой.</w:t>
      </w:r>
    </w:p>
    <w:p w:rsidR="00F00ED0" w:rsidRPr="00147571" w:rsidRDefault="00F00ED0" w:rsidP="00F00ED0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47571" w:rsidRPr="00147571" w:rsidRDefault="00147571" w:rsidP="00F00ED0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6551E" w:rsidRPr="00147571" w:rsidRDefault="00FF3E35" w:rsidP="00BA5B9C">
      <w:pPr>
        <w:rPr>
          <w:sz w:val="26"/>
          <w:szCs w:val="26"/>
        </w:rPr>
      </w:pPr>
      <w:r w:rsidRPr="00147571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BC8920A" wp14:editId="78974EF0">
            <wp:simplePos x="0" y="0"/>
            <wp:positionH relativeFrom="page">
              <wp:posOffset>3816350</wp:posOffset>
            </wp:positionH>
            <wp:positionV relativeFrom="topMargin">
              <wp:posOffset>360045</wp:posOffset>
            </wp:positionV>
            <wp:extent cx="738000" cy="7380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482866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738000" cy="73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956F89" w:rsidRPr="00147571" w:rsidTr="00A43EF5">
        <w:tc>
          <w:tcPr>
            <w:tcW w:w="4678" w:type="dxa"/>
          </w:tcPr>
          <w:p w:rsidR="0096551E" w:rsidRPr="00147571" w:rsidRDefault="00D0631B" w:rsidP="00D0631B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 w:rsidRPr="00147571">
              <w:rPr>
                <w:sz w:val="26"/>
                <w:szCs w:val="26"/>
              </w:rPr>
              <w:t>Н</w:t>
            </w:r>
            <w:r w:rsidR="0096551E" w:rsidRPr="00147571">
              <w:rPr>
                <w:sz w:val="26"/>
                <w:szCs w:val="26"/>
              </w:rPr>
              <w:t xml:space="preserve">ачальник </w:t>
            </w:r>
            <w:r w:rsidR="00BD0D47" w:rsidRPr="00147571">
              <w:rPr>
                <w:sz w:val="26"/>
                <w:szCs w:val="26"/>
              </w:rPr>
              <w:t>у</w:t>
            </w:r>
            <w:r w:rsidR="0096551E" w:rsidRPr="00147571">
              <w:rPr>
                <w:sz w:val="26"/>
                <w:szCs w:val="26"/>
              </w:rPr>
              <w:t xml:space="preserve">правления </w:t>
            </w:r>
          </w:p>
        </w:tc>
        <w:tc>
          <w:tcPr>
            <w:tcW w:w="4961" w:type="dxa"/>
          </w:tcPr>
          <w:p w:rsidR="0096551E" w:rsidRPr="00147571" w:rsidRDefault="00147571" w:rsidP="00A43EF5">
            <w:pPr>
              <w:pStyle w:val="a5"/>
              <w:ind w:left="0"/>
              <w:jc w:val="right"/>
              <w:rPr>
                <w:sz w:val="26"/>
                <w:szCs w:val="26"/>
              </w:rPr>
            </w:pPr>
            <w:r w:rsidRPr="00147571">
              <w:rPr>
                <w:sz w:val="26"/>
                <w:szCs w:val="26"/>
              </w:rPr>
              <w:t>Г.В. Крайн</w:t>
            </w:r>
          </w:p>
          <w:p w:rsidR="00FF39E8" w:rsidRPr="00147571" w:rsidRDefault="00FF39E8" w:rsidP="00A43EF5">
            <w:pPr>
              <w:pStyle w:val="a5"/>
              <w:ind w:left="0"/>
              <w:jc w:val="right"/>
              <w:rPr>
                <w:sz w:val="26"/>
                <w:szCs w:val="26"/>
              </w:rPr>
            </w:pPr>
          </w:p>
        </w:tc>
      </w:tr>
    </w:tbl>
    <w:p w:rsidR="00147571" w:rsidRDefault="00147571" w:rsidP="0096551E">
      <w:pPr>
        <w:rPr>
          <w:sz w:val="26"/>
          <w:szCs w:val="26"/>
        </w:rPr>
        <w:sectPr w:rsidR="00147571" w:rsidSect="00BA5B9C">
          <w:headerReference w:type="default" r:id="rId9"/>
          <w:pgSz w:w="11906" w:h="16838"/>
          <w:pgMar w:top="1247" w:right="567" w:bottom="426" w:left="1701" w:header="709" w:footer="709" w:gutter="0"/>
          <w:cols w:space="708"/>
          <w:titlePg/>
          <w:docGrid w:linePitch="360"/>
        </w:sect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920"/>
        <w:gridCol w:w="4111"/>
      </w:tblGrid>
      <w:tr w:rsidR="00147571" w:rsidRPr="00BB30C6" w:rsidTr="00147571">
        <w:tc>
          <w:tcPr>
            <w:tcW w:w="5920" w:type="dxa"/>
            <w:shd w:val="clear" w:color="auto" w:fill="auto"/>
          </w:tcPr>
          <w:p w:rsidR="00147571" w:rsidRPr="00815EAA" w:rsidRDefault="00147571" w:rsidP="00C2137A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571" w:rsidRPr="00815EAA" w:rsidRDefault="00147571" w:rsidP="00C2137A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EAA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4111" w:type="dxa"/>
            <w:shd w:val="clear" w:color="auto" w:fill="auto"/>
          </w:tcPr>
          <w:p w:rsidR="00147571" w:rsidRPr="004E67FF" w:rsidRDefault="00147571" w:rsidP="00C2137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67F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147571" w:rsidRPr="004E67FF" w:rsidRDefault="00147571" w:rsidP="00C2137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7571" w:rsidRPr="004E67FF" w:rsidRDefault="00147571" w:rsidP="00C2137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67FF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147571" w:rsidRPr="004E67FF" w:rsidRDefault="00147571" w:rsidP="00C2137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E67FF">
              <w:rPr>
                <w:rFonts w:ascii="Times New Roman" w:hAnsi="Times New Roman" w:cs="Times New Roman"/>
                <w:sz w:val="26"/>
                <w:szCs w:val="26"/>
              </w:rPr>
              <w:t>приказом Финансового управления администрации муниципального округа «Ухта»</w:t>
            </w:r>
          </w:p>
          <w:p w:rsidR="00147571" w:rsidRPr="00BB30C6" w:rsidRDefault="00147571" w:rsidP="00E2137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4E67F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2137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4E67FF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E213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E67FF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E21374"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</w:tr>
    </w:tbl>
    <w:p w:rsidR="0096551E" w:rsidRDefault="0096551E" w:rsidP="0096551E">
      <w:pPr>
        <w:rPr>
          <w:sz w:val="26"/>
          <w:szCs w:val="26"/>
        </w:rPr>
      </w:pPr>
    </w:p>
    <w:p w:rsidR="00922CB5" w:rsidRPr="004E67FF" w:rsidRDefault="00922CB5" w:rsidP="00922CB5">
      <w:pPr>
        <w:jc w:val="center"/>
        <w:rPr>
          <w:sz w:val="26"/>
          <w:szCs w:val="26"/>
        </w:rPr>
      </w:pPr>
      <w:r w:rsidRPr="004E67FF">
        <w:rPr>
          <w:sz w:val="26"/>
          <w:szCs w:val="26"/>
        </w:rPr>
        <w:t>План</w:t>
      </w:r>
    </w:p>
    <w:p w:rsidR="008A272F" w:rsidRPr="008A272F" w:rsidRDefault="00922CB5" w:rsidP="008A272F">
      <w:pPr>
        <w:pStyle w:val="a5"/>
        <w:ind w:left="0"/>
        <w:jc w:val="center"/>
        <w:rPr>
          <w:i/>
          <w:sz w:val="20"/>
          <w:szCs w:val="20"/>
        </w:rPr>
      </w:pPr>
      <w:r w:rsidRPr="004E67FF">
        <w:rPr>
          <w:sz w:val="26"/>
          <w:szCs w:val="26"/>
        </w:rPr>
        <w:t>проведения аудиторских мероприятий Финансового управления администрации муниципального округа «Ухта» на 202</w:t>
      </w:r>
      <w:r w:rsidR="00E21374">
        <w:rPr>
          <w:sz w:val="26"/>
          <w:szCs w:val="26"/>
        </w:rPr>
        <w:t>5</w:t>
      </w:r>
      <w:r w:rsidRPr="004E67FF">
        <w:rPr>
          <w:sz w:val="26"/>
          <w:szCs w:val="26"/>
        </w:rPr>
        <w:t xml:space="preserve"> год и период до срока представления консолидированной (</w:t>
      </w:r>
      <w:r w:rsidRPr="008A272F">
        <w:rPr>
          <w:sz w:val="26"/>
          <w:szCs w:val="26"/>
        </w:rPr>
        <w:t>индивидуальной) годовой бюджетной отчетности за 202</w:t>
      </w:r>
      <w:r w:rsidR="00E21374" w:rsidRPr="008A272F">
        <w:rPr>
          <w:sz w:val="26"/>
          <w:szCs w:val="26"/>
        </w:rPr>
        <w:t>5</w:t>
      </w:r>
      <w:r w:rsidRPr="008A272F">
        <w:rPr>
          <w:sz w:val="26"/>
          <w:szCs w:val="26"/>
        </w:rPr>
        <w:t xml:space="preserve"> год</w:t>
      </w:r>
    </w:p>
    <w:p w:rsidR="00922CB5" w:rsidRPr="008A272F" w:rsidRDefault="00922CB5" w:rsidP="0096551E">
      <w:pPr>
        <w:pStyle w:val="a5"/>
        <w:ind w:left="0"/>
        <w:rPr>
          <w:i/>
          <w:sz w:val="20"/>
          <w:szCs w:val="20"/>
        </w:rPr>
      </w:pPr>
    </w:p>
    <w:tbl>
      <w:tblPr>
        <w:tblStyle w:val="a3"/>
        <w:tblW w:w="10001" w:type="dxa"/>
        <w:tblLayout w:type="fixed"/>
        <w:tblLook w:val="04A0" w:firstRow="1" w:lastRow="0" w:firstColumn="1" w:lastColumn="0" w:noHBand="0" w:noVBand="1"/>
      </w:tblPr>
      <w:tblGrid>
        <w:gridCol w:w="593"/>
        <w:gridCol w:w="2067"/>
        <w:gridCol w:w="2551"/>
        <w:gridCol w:w="1628"/>
        <w:gridCol w:w="1600"/>
        <w:gridCol w:w="1562"/>
      </w:tblGrid>
      <w:tr w:rsidR="00CD5C8D" w:rsidTr="008A272F">
        <w:tc>
          <w:tcPr>
            <w:tcW w:w="593" w:type="dxa"/>
          </w:tcPr>
          <w:p w:rsidR="00922CB5" w:rsidRPr="008A272F" w:rsidRDefault="00922CB5" w:rsidP="00D37002">
            <w:pPr>
              <w:pStyle w:val="a5"/>
              <w:ind w:left="0"/>
              <w:jc w:val="center"/>
              <w:rPr>
                <w:i/>
                <w:color w:val="FFFFFF" w:themeColor="background1"/>
              </w:rPr>
            </w:pPr>
            <w:r w:rsidRPr="008A272F">
              <w:t xml:space="preserve">№ </w:t>
            </w:r>
            <w:proofErr w:type="gramStart"/>
            <w:r w:rsidRPr="008A272F">
              <w:t>п</w:t>
            </w:r>
            <w:proofErr w:type="gramEnd"/>
            <w:r w:rsidRPr="008A272F">
              <w:t>/п</w:t>
            </w:r>
          </w:p>
        </w:tc>
        <w:tc>
          <w:tcPr>
            <w:tcW w:w="2067" w:type="dxa"/>
          </w:tcPr>
          <w:p w:rsidR="00922CB5" w:rsidRPr="008A272F" w:rsidRDefault="00922CB5" w:rsidP="00D37002">
            <w:pPr>
              <w:pStyle w:val="a5"/>
              <w:ind w:left="0"/>
              <w:jc w:val="center"/>
              <w:rPr>
                <w:i/>
                <w:color w:val="FFFFFF" w:themeColor="background1"/>
              </w:rPr>
            </w:pPr>
            <w:r w:rsidRPr="008A272F">
              <w:t>Тема аудиторского мероприятия</w:t>
            </w:r>
          </w:p>
        </w:tc>
        <w:tc>
          <w:tcPr>
            <w:tcW w:w="2551" w:type="dxa"/>
          </w:tcPr>
          <w:p w:rsidR="00922CB5" w:rsidRPr="008A272F" w:rsidRDefault="00922CB5" w:rsidP="00D37002">
            <w:pPr>
              <w:pStyle w:val="a5"/>
              <w:ind w:left="0"/>
              <w:jc w:val="center"/>
              <w:rPr>
                <w:i/>
                <w:color w:val="FFFFFF" w:themeColor="background1"/>
              </w:rPr>
            </w:pPr>
            <w:r w:rsidRPr="008A272F">
              <w:t>Объекты аудита</w:t>
            </w:r>
          </w:p>
        </w:tc>
        <w:tc>
          <w:tcPr>
            <w:tcW w:w="1628" w:type="dxa"/>
          </w:tcPr>
          <w:p w:rsidR="00922CB5" w:rsidRPr="008A272F" w:rsidRDefault="00922CB5" w:rsidP="00D37002">
            <w:pPr>
              <w:pStyle w:val="a5"/>
              <w:ind w:left="0"/>
              <w:jc w:val="center"/>
              <w:rPr>
                <w:i/>
                <w:color w:val="FFFFFF" w:themeColor="background1"/>
              </w:rPr>
            </w:pPr>
            <w:r w:rsidRPr="008A272F">
              <w:t>Проверяемый период</w:t>
            </w:r>
          </w:p>
        </w:tc>
        <w:tc>
          <w:tcPr>
            <w:tcW w:w="1600" w:type="dxa"/>
          </w:tcPr>
          <w:p w:rsidR="00922CB5" w:rsidRPr="008A272F" w:rsidRDefault="00922CB5" w:rsidP="00D37002">
            <w:pPr>
              <w:pStyle w:val="a5"/>
              <w:ind w:left="0"/>
              <w:jc w:val="center"/>
              <w:rPr>
                <w:i/>
                <w:color w:val="FFFFFF" w:themeColor="background1"/>
              </w:rPr>
            </w:pPr>
            <w:r w:rsidRPr="008A272F">
              <w:t>Дата (месяц) окончания аудиторского мероприятия</w:t>
            </w:r>
          </w:p>
        </w:tc>
        <w:tc>
          <w:tcPr>
            <w:tcW w:w="1562" w:type="dxa"/>
          </w:tcPr>
          <w:p w:rsidR="00922CB5" w:rsidRPr="008A272F" w:rsidRDefault="00D37002" w:rsidP="00CD5C8D">
            <w:pPr>
              <w:pStyle w:val="a5"/>
              <w:ind w:left="0"/>
              <w:jc w:val="center"/>
            </w:pPr>
            <w:r w:rsidRPr="008A272F">
              <w:t>Исполнитель</w:t>
            </w:r>
            <w:r w:rsidR="00922CB5" w:rsidRPr="008A272F">
              <w:rPr>
                <w:i/>
                <w:color w:val="FFFFFF" w:themeColor="background1"/>
              </w:rPr>
              <w:t xml:space="preserve"> </w:t>
            </w:r>
          </w:p>
        </w:tc>
      </w:tr>
      <w:tr w:rsidR="00CD5C8D" w:rsidTr="008A272F">
        <w:tc>
          <w:tcPr>
            <w:tcW w:w="593" w:type="dxa"/>
          </w:tcPr>
          <w:p w:rsidR="00922CB5" w:rsidRPr="00922CB5" w:rsidRDefault="00922CB5" w:rsidP="00922CB5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922CB5">
              <w:rPr>
                <w:sz w:val="16"/>
                <w:szCs w:val="16"/>
              </w:rPr>
              <w:t>1</w:t>
            </w:r>
          </w:p>
        </w:tc>
        <w:tc>
          <w:tcPr>
            <w:tcW w:w="2067" w:type="dxa"/>
          </w:tcPr>
          <w:p w:rsidR="00922CB5" w:rsidRPr="00922CB5" w:rsidRDefault="00922CB5" w:rsidP="00922CB5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922CB5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:rsidR="00922CB5" w:rsidRPr="00922CB5" w:rsidRDefault="00922CB5" w:rsidP="00922CB5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922CB5">
              <w:rPr>
                <w:sz w:val="16"/>
                <w:szCs w:val="16"/>
              </w:rPr>
              <w:t>3</w:t>
            </w:r>
          </w:p>
        </w:tc>
        <w:tc>
          <w:tcPr>
            <w:tcW w:w="1628" w:type="dxa"/>
          </w:tcPr>
          <w:p w:rsidR="00922CB5" w:rsidRPr="00922CB5" w:rsidRDefault="00922CB5" w:rsidP="00922CB5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922CB5"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</w:tcPr>
          <w:p w:rsidR="00922CB5" w:rsidRPr="00922CB5" w:rsidRDefault="00922CB5" w:rsidP="00922CB5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922CB5">
              <w:rPr>
                <w:sz w:val="16"/>
                <w:szCs w:val="16"/>
              </w:rPr>
              <w:t>5</w:t>
            </w:r>
          </w:p>
        </w:tc>
        <w:tc>
          <w:tcPr>
            <w:tcW w:w="1562" w:type="dxa"/>
          </w:tcPr>
          <w:p w:rsidR="00922CB5" w:rsidRPr="00922CB5" w:rsidRDefault="00922CB5" w:rsidP="00922CB5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922CB5">
              <w:rPr>
                <w:sz w:val="16"/>
                <w:szCs w:val="16"/>
              </w:rPr>
              <w:t>6</w:t>
            </w:r>
          </w:p>
        </w:tc>
      </w:tr>
      <w:tr w:rsidR="00CD5C8D" w:rsidRPr="008A272F" w:rsidTr="008A272F">
        <w:tc>
          <w:tcPr>
            <w:tcW w:w="593" w:type="dxa"/>
          </w:tcPr>
          <w:p w:rsidR="00922CB5" w:rsidRPr="008A272F" w:rsidRDefault="003E60D7" w:rsidP="0096551E">
            <w:pPr>
              <w:pStyle w:val="a5"/>
              <w:ind w:left="0"/>
            </w:pPr>
            <w:r w:rsidRPr="008A272F">
              <w:t>1</w:t>
            </w:r>
            <w:r w:rsidR="00D37002" w:rsidRPr="008A272F">
              <w:t>.</w:t>
            </w:r>
          </w:p>
        </w:tc>
        <w:tc>
          <w:tcPr>
            <w:tcW w:w="2067" w:type="dxa"/>
          </w:tcPr>
          <w:p w:rsidR="00922CB5" w:rsidRPr="008A272F" w:rsidRDefault="004F5E88" w:rsidP="00CD5C8D">
            <w:pPr>
              <w:pStyle w:val="a5"/>
              <w:ind w:left="0"/>
            </w:pPr>
            <w:r w:rsidRPr="008A272F">
              <w:rPr>
                <w:rFonts w:eastAsiaTheme="minorHAnsi"/>
                <w:lang w:eastAsia="en-US"/>
              </w:rPr>
              <w:t>Анализ осуществления приемки и экспертизы поставленных товаров, выполненных работ (их результатов), оказанных услуг</w:t>
            </w:r>
          </w:p>
        </w:tc>
        <w:tc>
          <w:tcPr>
            <w:tcW w:w="2551" w:type="dxa"/>
          </w:tcPr>
          <w:p w:rsidR="00922CB5" w:rsidRPr="008A272F" w:rsidRDefault="004F5E88" w:rsidP="004F5E88">
            <w:pPr>
              <w:autoSpaceDE w:val="0"/>
              <w:autoSpaceDN w:val="0"/>
              <w:adjustRightInd w:val="0"/>
              <w:jc w:val="both"/>
            </w:pPr>
            <w:r w:rsidRPr="008A272F">
              <w:rPr>
                <w:rFonts w:eastAsiaTheme="minorHAnsi"/>
                <w:lang w:eastAsia="en-US"/>
              </w:rPr>
              <w:t>О</w:t>
            </w:r>
            <w:r w:rsidRPr="008A272F">
              <w:rPr>
                <w:rFonts w:eastAsiaTheme="minorHAnsi"/>
                <w:lang w:eastAsia="en-US"/>
              </w:rPr>
              <w:t>перации (действия) по приемке и экспертизе поставленных товаров, выполненных работ (их результатов), оказанных услуг, по направлению документов о приемке для включения в реестр контрактов и по передаче указанных документов в целях ведения бюджетного учета</w:t>
            </w:r>
          </w:p>
        </w:tc>
        <w:tc>
          <w:tcPr>
            <w:tcW w:w="1628" w:type="dxa"/>
          </w:tcPr>
          <w:p w:rsidR="00922CB5" w:rsidRPr="008A272F" w:rsidRDefault="00D37002" w:rsidP="004F5E88">
            <w:pPr>
              <w:pStyle w:val="a5"/>
              <w:ind w:left="0"/>
            </w:pPr>
            <w:r w:rsidRPr="008A272F">
              <w:t>Истекший период 202</w:t>
            </w:r>
            <w:r w:rsidR="004F5E88" w:rsidRPr="008A272F">
              <w:t>5</w:t>
            </w:r>
            <w:r w:rsidRPr="008A272F">
              <w:t xml:space="preserve"> года</w:t>
            </w:r>
          </w:p>
        </w:tc>
        <w:tc>
          <w:tcPr>
            <w:tcW w:w="1600" w:type="dxa"/>
          </w:tcPr>
          <w:p w:rsidR="00D37002" w:rsidRPr="008A272F" w:rsidRDefault="00D37002" w:rsidP="0096551E">
            <w:pPr>
              <w:pStyle w:val="a5"/>
              <w:ind w:left="0"/>
            </w:pPr>
            <w:r w:rsidRPr="008A272F">
              <w:t>Ноябрь</w:t>
            </w:r>
          </w:p>
          <w:p w:rsidR="00922CB5" w:rsidRPr="008A272F" w:rsidRDefault="00D37002" w:rsidP="004F5E88">
            <w:pPr>
              <w:pStyle w:val="a5"/>
              <w:ind w:left="0"/>
            </w:pPr>
            <w:r w:rsidRPr="008A272F">
              <w:t>202</w:t>
            </w:r>
            <w:r w:rsidR="004F5E88" w:rsidRPr="008A272F">
              <w:t>5</w:t>
            </w:r>
            <w:r w:rsidRPr="008A272F">
              <w:t xml:space="preserve"> года</w:t>
            </w:r>
          </w:p>
        </w:tc>
        <w:tc>
          <w:tcPr>
            <w:tcW w:w="1562" w:type="dxa"/>
          </w:tcPr>
          <w:p w:rsidR="00922CB5" w:rsidRPr="008A272F" w:rsidRDefault="00D37002" w:rsidP="0096551E">
            <w:pPr>
              <w:pStyle w:val="a5"/>
              <w:ind w:left="0"/>
            </w:pPr>
            <w:r w:rsidRPr="008A272F">
              <w:t>Отдел финансово-бюджетного надзора</w:t>
            </w:r>
          </w:p>
        </w:tc>
      </w:tr>
      <w:tr w:rsidR="00CD5C8D" w:rsidTr="008A272F">
        <w:tc>
          <w:tcPr>
            <w:tcW w:w="593" w:type="dxa"/>
          </w:tcPr>
          <w:p w:rsidR="00D37002" w:rsidRPr="008A272F" w:rsidRDefault="004B7C8E" w:rsidP="0096551E">
            <w:pPr>
              <w:pStyle w:val="a5"/>
              <w:ind w:left="0"/>
            </w:pPr>
            <w:r w:rsidRPr="008A272F">
              <w:t>2.</w:t>
            </w:r>
          </w:p>
        </w:tc>
        <w:tc>
          <w:tcPr>
            <w:tcW w:w="2067" w:type="dxa"/>
          </w:tcPr>
          <w:p w:rsidR="00D37002" w:rsidRPr="008A272F" w:rsidRDefault="00D37002" w:rsidP="00C408CA">
            <w:pPr>
              <w:pStyle w:val="a5"/>
              <w:ind w:left="0"/>
            </w:pPr>
            <w:r w:rsidRPr="008A272F">
              <w:t>Подтверждение достоверности бюджетной отчетности, а также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      </w:r>
          </w:p>
        </w:tc>
        <w:tc>
          <w:tcPr>
            <w:tcW w:w="2551" w:type="dxa"/>
          </w:tcPr>
          <w:p w:rsidR="00D37002" w:rsidRPr="008A272F" w:rsidRDefault="00D37002" w:rsidP="00D37002">
            <w:pPr>
              <w:pStyle w:val="a5"/>
              <w:ind w:left="0"/>
            </w:pPr>
            <w:r w:rsidRPr="008A272F">
              <w:t>Бюджетные процедуры и операции, выполняемые Финансовым управлением</w:t>
            </w:r>
          </w:p>
        </w:tc>
        <w:tc>
          <w:tcPr>
            <w:tcW w:w="1628" w:type="dxa"/>
          </w:tcPr>
          <w:p w:rsidR="00D37002" w:rsidRPr="008A272F" w:rsidRDefault="00D37002" w:rsidP="009D2E51">
            <w:r w:rsidRPr="008A272F">
              <w:t xml:space="preserve">2024 год </w:t>
            </w:r>
          </w:p>
        </w:tc>
        <w:tc>
          <w:tcPr>
            <w:tcW w:w="1600" w:type="dxa"/>
          </w:tcPr>
          <w:p w:rsidR="00D37002" w:rsidRPr="008A272F" w:rsidRDefault="00D37002" w:rsidP="009D2E51">
            <w:r w:rsidRPr="008A272F">
              <w:t>Февраль 2025 года</w:t>
            </w:r>
          </w:p>
        </w:tc>
        <w:tc>
          <w:tcPr>
            <w:tcW w:w="1562" w:type="dxa"/>
          </w:tcPr>
          <w:p w:rsidR="00D37002" w:rsidRPr="008A272F" w:rsidRDefault="00D37002">
            <w:r w:rsidRPr="008A272F">
              <w:t>Отдел финансово-бюджетного надзора</w:t>
            </w:r>
          </w:p>
        </w:tc>
      </w:tr>
    </w:tbl>
    <w:p w:rsidR="00922CB5" w:rsidRDefault="00922CB5" w:rsidP="0096551E">
      <w:pPr>
        <w:pStyle w:val="a5"/>
        <w:ind w:left="0"/>
        <w:rPr>
          <w:i/>
          <w:color w:val="FFFFFF" w:themeColor="background1"/>
          <w:sz w:val="20"/>
          <w:szCs w:val="20"/>
        </w:rPr>
      </w:pPr>
    </w:p>
    <w:p w:rsidR="0096551E" w:rsidRPr="00DE5310" w:rsidRDefault="0096551E" w:rsidP="0096551E">
      <w:pPr>
        <w:pStyle w:val="a5"/>
        <w:ind w:left="0"/>
        <w:rPr>
          <w:i/>
          <w:color w:val="FFFFFF" w:themeColor="background1"/>
          <w:sz w:val="20"/>
          <w:szCs w:val="20"/>
        </w:rPr>
      </w:pPr>
      <w:r w:rsidRPr="00DE5310">
        <w:rPr>
          <w:i/>
          <w:color w:val="FFFFFF" w:themeColor="background1"/>
          <w:sz w:val="20"/>
          <w:szCs w:val="20"/>
        </w:rPr>
        <w:t>)                                           (дата)</w:t>
      </w:r>
    </w:p>
    <w:sectPr w:rsidR="0096551E" w:rsidRPr="00DE5310" w:rsidSect="00BA5B9C">
      <w:pgSz w:w="11906" w:h="16838"/>
      <w:pgMar w:top="124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98" w:rsidRDefault="00052B98" w:rsidP="006E31F8">
      <w:r>
        <w:separator/>
      </w:r>
    </w:p>
  </w:endnote>
  <w:endnote w:type="continuationSeparator" w:id="0">
    <w:p w:rsidR="00052B98" w:rsidRDefault="00052B98" w:rsidP="006E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98" w:rsidRDefault="00052B98" w:rsidP="006E31F8">
      <w:r>
        <w:separator/>
      </w:r>
    </w:p>
  </w:footnote>
  <w:footnote w:type="continuationSeparator" w:id="0">
    <w:p w:rsidR="00052B98" w:rsidRDefault="00052B98" w:rsidP="006E3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394329"/>
      <w:docPartObj>
        <w:docPartGallery w:val="Page Numbers (Top of Page)"/>
        <w:docPartUnique/>
      </w:docPartObj>
    </w:sdtPr>
    <w:sdtEndPr/>
    <w:sdtContent>
      <w:p w:rsidR="006E31F8" w:rsidRDefault="006E31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68E">
          <w:rPr>
            <w:noProof/>
          </w:rPr>
          <w:t>5</w:t>
        </w:r>
        <w:r>
          <w:fldChar w:fldCharType="end"/>
        </w:r>
      </w:p>
    </w:sdtContent>
  </w:sdt>
  <w:p w:rsidR="006E31F8" w:rsidRDefault="006E31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3B1"/>
    <w:multiLevelType w:val="hybridMultilevel"/>
    <w:tmpl w:val="3668A3B6"/>
    <w:lvl w:ilvl="0" w:tplc="CE7C0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D12E0"/>
    <w:multiLevelType w:val="hybridMultilevel"/>
    <w:tmpl w:val="001EF0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06E9A"/>
    <w:multiLevelType w:val="hybridMultilevel"/>
    <w:tmpl w:val="D0F00F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35"/>
    <w:rsid w:val="000332BC"/>
    <w:rsid w:val="00052B98"/>
    <w:rsid w:val="0009212D"/>
    <w:rsid w:val="00113220"/>
    <w:rsid w:val="00147571"/>
    <w:rsid w:val="00176050"/>
    <w:rsid w:val="00195A70"/>
    <w:rsid w:val="002B11B6"/>
    <w:rsid w:val="002B3804"/>
    <w:rsid w:val="002C2B6A"/>
    <w:rsid w:val="002F1BDC"/>
    <w:rsid w:val="00312408"/>
    <w:rsid w:val="0034130F"/>
    <w:rsid w:val="0034168E"/>
    <w:rsid w:val="00362AE5"/>
    <w:rsid w:val="00383A2E"/>
    <w:rsid w:val="00384813"/>
    <w:rsid w:val="00384E07"/>
    <w:rsid w:val="003E60D7"/>
    <w:rsid w:val="00411935"/>
    <w:rsid w:val="004666C1"/>
    <w:rsid w:val="004B7C8E"/>
    <w:rsid w:val="004E67FF"/>
    <w:rsid w:val="004F5E88"/>
    <w:rsid w:val="00537475"/>
    <w:rsid w:val="00541A7D"/>
    <w:rsid w:val="005F2751"/>
    <w:rsid w:val="00667CF2"/>
    <w:rsid w:val="006868B0"/>
    <w:rsid w:val="00694057"/>
    <w:rsid w:val="006A7C78"/>
    <w:rsid w:val="006E31F8"/>
    <w:rsid w:val="007051C1"/>
    <w:rsid w:val="00713346"/>
    <w:rsid w:val="007146E2"/>
    <w:rsid w:val="00732248"/>
    <w:rsid w:val="0076624F"/>
    <w:rsid w:val="007E3A4E"/>
    <w:rsid w:val="00840FE8"/>
    <w:rsid w:val="008A272F"/>
    <w:rsid w:val="008D5450"/>
    <w:rsid w:val="009027B6"/>
    <w:rsid w:val="00922CB5"/>
    <w:rsid w:val="00956F89"/>
    <w:rsid w:val="0096551E"/>
    <w:rsid w:val="009D30F4"/>
    <w:rsid w:val="009F658C"/>
    <w:rsid w:val="00A12C96"/>
    <w:rsid w:val="00A72D9F"/>
    <w:rsid w:val="00AC0C2E"/>
    <w:rsid w:val="00B017C3"/>
    <w:rsid w:val="00B02811"/>
    <w:rsid w:val="00BA5B9C"/>
    <w:rsid w:val="00BD0D47"/>
    <w:rsid w:val="00C100E6"/>
    <w:rsid w:val="00C408CA"/>
    <w:rsid w:val="00C97DAA"/>
    <w:rsid w:val="00CD5C8D"/>
    <w:rsid w:val="00CF4933"/>
    <w:rsid w:val="00D0631B"/>
    <w:rsid w:val="00D1467E"/>
    <w:rsid w:val="00D3399D"/>
    <w:rsid w:val="00D37002"/>
    <w:rsid w:val="00DE5310"/>
    <w:rsid w:val="00DE5B8B"/>
    <w:rsid w:val="00E21374"/>
    <w:rsid w:val="00F00ED0"/>
    <w:rsid w:val="00F110A9"/>
    <w:rsid w:val="00F5661E"/>
    <w:rsid w:val="00FF39E8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E3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FF3E3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C2B6A"/>
    <w:pPr>
      <w:ind w:left="720"/>
      <w:contextualSpacing/>
    </w:pPr>
  </w:style>
  <w:style w:type="paragraph" w:customStyle="1" w:styleId="ConsPlusNormal">
    <w:name w:val="ConsPlusNormal"/>
    <w:rsid w:val="00965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31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3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31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3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475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08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08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E3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FF3E3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C2B6A"/>
    <w:pPr>
      <w:ind w:left="720"/>
      <w:contextualSpacing/>
    </w:pPr>
  </w:style>
  <w:style w:type="paragraph" w:customStyle="1" w:styleId="ConsPlusNormal">
    <w:name w:val="ConsPlusNormal"/>
    <w:rsid w:val="00965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31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3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31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3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475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08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08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МОГО "Ухта"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</dc:creator>
  <cp:lastModifiedBy>Виноградова</cp:lastModifiedBy>
  <cp:revision>10</cp:revision>
  <cp:lastPrinted>2024-12-25T11:44:00Z</cp:lastPrinted>
  <dcterms:created xsi:type="dcterms:W3CDTF">2024-06-28T06:17:00Z</dcterms:created>
  <dcterms:modified xsi:type="dcterms:W3CDTF">2024-12-25T11:45:00Z</dcterms:modified>
</cp:coreProperties>
</file>