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95" w:rsidRPr="007E2B95" w:rsidRDefault="007E2B95">
      <w:pPr>
        <w:pStyle w:val="ConsPlusTitle"/>
        <w:jc w:val="center"/>
      </w:pPr>
      <w:bookmarkStart w:id="0" w:name="_GoBack"/>
      <w:r w:rsidRPr="007E2B95">
        <w:t>СОВЕТ МУНИЦИПАЛЬНОГО ОБРАЗОВАНИЯ ГОРОДСКОГО ОКРУГА</w:t>
      </w:r>
    </w:p>
    <w:p w:rsidR="007E2B95" w:rsidRPr="007E2B95" w:rsidRDefault="007E2B95">
      <w:pPr>
        <w:pStyle w:val="ConsPlusTitle"/>
        <w:jc w:val="center"/>
      </w:pPr>
      <w:r w:rsidRPr="007E2B95">
        <w:t>"УХТА"</w:t>
      </w:r>
    </w:p>
    <w:p w:rsidR="007E2B95" w:rsidRPr="007E2B95" w:rsidRDefault="007E2B95">
      <w:pPr>
        <w:pStyle w:val="ConsPlusTitle"/>
        <w:jc w:val="center"/>
      </w:pPr>
    </w:p>
    <w:p w:rsidR="007E2B95" w:rsidRPr="007E2B95" w:rsidRDefault="007E2B95">
      <w:pPr>
        <w:pStyle w:val="ConsPlusTitle"/>
        <w:jc w:val="center"/>
      </w:pPr>
      <w:r w:rsidRPr="007E2B95">
        <w:t>РЕШЕНИЕ</w:t>
      </w:r>
    </w:p>
    <w:p w:rsidR="007E2B95" w:rsidRPr="007E2B95" w:rsidRDefault="007E2B95">
      <w:pPr>
        <w:pStyle w:val="ConsPlusTitle"/>
        <w:jc w:val="center"/>
      </w:pPr>
      <w:r w:rsidRPr="007E2B95">
        <w:t>от 20 ноября 2014 г. N 331</w:t>
      </w:r>
    </w:p>
    <w:p w:rsidR="007E2B95" w:rsidRPr="007E2B95" w:rsidRDefault="007E2B95">
      <w:pPr>
        <w:pStyle w:val="ConsPlusTitle"/>
        <w:jc w:val="center"/>
      </w:pPr>
    </w:p>
    <w:p w:rsidR="007E2B95" w:rsidRPr="007E2B95" w:rsidRDefault="007E2B95">
      <w:pPr>
        <w:pStyle w:val="ConsPlusTitle"/>
        <w:jc w:val="center"/>
      </w:pPr>
      <w:r w:rsidRPr="007E2B95">
        <w:t>ОБ УСТАНОВЛЕНИИ НАЛОГА НА ИМУЩЕСТВО ФИЗИЧЕСКИХ ЛИЦ</w:t>
      </w:r>
    </w:p>
    <w:p w:rsidR="007E2B95" w:rsidRPr="007E2B95" w:rsidRDefault="007E2B95">
      <w:pPr>
        <w:pStyle w:val="ConsPlusTitle"/>
        <w:jc w:val="center"/>
      </w:pPr>
      <w:r w:rsidRPr="007E2B95">
        <w:t>НА ТЕРРИТОРИИ МОГО "УХТА"</w:t>
      </w:r>
    </w:p>
    <w:p w:rsidR="007E2B95" w:rsidRPr="007E2B95" w:rsidRDefault="007E2B95">
      <w:pPr>
        <w:pStyle w:val="ConsPlusNormal"/>
      </w:pPr>
    </w:p>
    <w:p w:rsidR="007E2B95" w:rsidRPr="007E2B95" w:rsidRDefault="007E2B95">
      <w:pPr>
        <w:pStyle w:val="ConsPlusNormal"/>
        <w:ind w:firstLine="540"/>
        <w:jc w:val="both"/>
      </w:pPr>
      <w:proofErr w:type="gramStart"/>
      <w:r w:rsidRPr="007E2B95"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Республики Коми от 27.10.2014 N 123-РЗ "О единой дате начала применения на территории Республики Коми порядка определения налоговой базы по налогу на имущество физических лиц исходя из кадастровой стоимости объектов налогообложения", Уставом МОГО "Ухта" Совет МОГО "Ухта</w:t>
      </w:r>
      <w:proofErr w:type="gramEnd"/>
      <w:r w:rsidRPr="007E2B95">
        <w:t>" решил: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1. Установить и ввести в действие с 1 января 2015 года на территории МОГО "Ухта" налог на имущество физических лиц (далее соответственно - налог, налогоплательщик).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2. Установить налоговые ставки исходя из кадастровой стоимости объекта налогообложения в следующих размерах: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1) 0,2 процента в отношении:</w:t>
      </w:r>
    </w:p>
    <w:p w:rsidR="007E2B95" w:rsidRPr="007E2B95" w:rsidRDefault="007E2B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B95" w:rsidRPr="007E2B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95" w:rsidRPr="007E2B95" w:rsidRDefault="007E2B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95" w:rsidRPr="007E2B95" w:rsidRDefault="007E2B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95" w:rsidRPr="007E2B95" w:rsidRDefault="007E2B95">
            <w:pPr>
              <w:pStyle w:val="ConsPlusNormal"/>
              <w:jc w:val="both"/>
            </w:pPr>
            <w:r w:rsidRPr="007E2B95">
              <w:t>Решением Совета МО городского округа "Ухта" от 30.08.2018 N 284 в подпункт а) пункта 1) части 2 внесены изменения, действие которых распространяется на правоотношения, возникшие с 1 января 2017 года. См. текст подпункта а) пункта 1) части 2 с учетом указанных изменений.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95" w:rsidRPr="007E2B95" w:rsidRDefault="007E2B95">
            <w:pPr>
              <w:spacing w:after="1" w:line="0" w:lineRule="atLeast"/>
            </w:pPr>
          </w:p>
        </w:tc>
      </w:tr>
    </w:tbl>
    <w:p w:rsidR="007E2B95" w:rsidRPr="007E2B95" w:rsidRDefault="007E2B95">
      <w:pPr>
        <w:pStyle w:val="ConsPlusNormal"/>
        <w:spacing w:before="280"/>
        <w:ind w:firstLine="540"/>
        <w:jc w:val="both"/>
      </w:pPr>
      <w:r w:rsidRPr="007E2B95">
        <w:t>а) жилых домов, жилых помещений;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7E2B95" w:rsidRPr="007E2B95" w:rsidRDefault="007E2B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B95" w:rsidRPr="007E2B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95" w:rsidRPr="007E2B95" w:rsidRDefault="007E2B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95" w:rsidRPr="007E2B95" w:rsidRDefault="007E2B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95" w:rsidRPr="007E2B95" w:rsidRDefault="007E2B95">
            <w:pPr>
              <w:pStyle w:val="ConsPlusNormal"/>
              <w:jc w:val="both"/>
            </w:pPr>
            <w:r w:rsidRPr="007E2B95">
              <w:t>Решением Совета МО городского округа "Ухта" от 30.08.2018 N 284 в подпункт в) пункта 1) части 2 внесены изменения, действие которых распространяется на правоотношения, возникшие с 1 января 2017 года. См. текст подпункта в) пункта 1) части 2 с учетом указанных изменений.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95" w:rsidRPr="007E2B95" w:rsidRDefault="007E2B95">
            <w:pPr>
              <w:spacing w:after="1" w:line="0" w:lineRule="atLeast"/>
            </w:pPr>
          </w:p>
        </w:tc>
      </w:tr>
    </w:tbl>
    <w:p w:rsidR="007E2B95" w:rsidRPr="007E2B95" w:rsidRDefault="007E2B95">
      <w:pPr>
        <w:pStyle w:val="ConsPlusNormal"/>
        <w:spacing w:before="280"/>
        <w:ind w:firstLine="540"/>
        <w:jc w:val="both"/>
      </w:pPr>
      <w:r w:rsidRPr="007E2B95">
        <w:t>в) единых недвижимых комплексов, в состав которых входит хотя бы одно жилое помещение (жилой дом);</w:t>
      </w:r>
    </w:p>
    <w:p w:rsidR="007E2B95" w:rsidRPr="007E2B95" w:rsidRDefault="007E2B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B95" w:rsidRPr="007E2B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95" w:rsidRPr="007E2B95" w:rsidRDefault="007E2B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95" w:rsidRPr="007E2B95" w:rsidRDefault="007E2B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95" w:rsidRPr="007E2B95" w:rsidRDefault="007E2B95">
            <w:pPr>
              <w:pStyle w:val="ConsPlusNormal"/>
              <w:jc w:val="both"/>
            </w:pPr>
            <w:r w:rsidRPr="007E2B95">
              <w:t>Решением Совета МО городского округа "Ухта" от 30.08.2018 N 284 в подпункт г) пункта 1) части 2 внесены изменения, действие которых распространяется на правоотношения, возникшие с 1 января 2017 года. См. текст подпункта г) пункта 1) части 2 с учетом указанных изменений.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95" w:rsidRPr="007E2B95" w:rsidRDefault="007E2B95">
            <w:pPr>
              <w:spacing w:after="1" w:line="0" w:lineRule="atLeast"/>
            </w:pPr>
          </w:p>
        </w:tc>
      </w:tr>
    </w:tbl>
    <w:p w:rsidR="007E2B95" w:rsidRPr="007E2B95" w:rsidRDefault="007E2B95">
      <w:pPr>
        <w:pStyle w:val="ConsPlusNormal"/>
        <w:spacing w:before="280"/>
        <w:ind w:firstLine="540"/>
        <w:jc w:val="both"/>
      </w:pPr>
      <w:r w:rsidRPr="007E2B95">
        <w:t xml:space="preserve">г) гаражей и </w:t>
      </w:r>
      <w:proofErr w:type="spellStart"/>
      <w:r w:rsidRPr="007E2B95">
        <w:t>машино</w:t>
      </w:r>
      <w:proofErr w:type="spellEnd"/>
      <w:r w:rsidRPr="007E2B95">
        <w:t>-мест;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lastRenderedPageBreak/>
        <w:t>2) 2 процентов в отношении: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б) объектов налогообложения, предусмотренных абзацем вторым пункта 10 статьи 378.2 Налогового кодекса Российской Федерации;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в) объектов налогообложения, кадастровая стоимость каждого из которых превышает 300 миллионов рублей;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3) 0,5 процента в отношении прочих объектов налогообложения.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3. Право на налоговую льготу имеют категории, указанные в пункте 1 статьи 407 Налогового кодекса Российской Федерации.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Налоговая льгота предоставляется в порядке, предусмотренном статьей 407 Налогового кодекса Российской Федерации.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4. Настоящее решение подлежит официальному опубликованию в средствах массовой информации.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>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 xml:space="preserve">6. </w:t>
      </w:r>
      <w:proofErr w:type="gramStart"/>
      <w:r w:rsidRPr="007E2B95">
        <w:t>Решение Совета МОГО "Ухта" от 28.08.2009 N 354 "Об установлении налога на имущество физических лиц", подпункты 1.3, 1.4, 1.5 пункта 1 решения Совета МОГО "Ухта" от 30.11.2010 N 475 "О внесении изменений и дополнений в решения Совета МОГО "Ухта" от 21.11.2006 N 24 "Об установлении земельного налога" и от 28.08.2009 N 354 "Об установлении налога на имущество физических лиц", пункт</w:t>
      </w:r>
      <w:proofErr w:type="gramEnd"/>
      <w:r w:rsidRPr="007E2B95">
        <w:t xml:space="preserve"> 2 решения Совета МОГО "Ухта" от 25.06.2014 N 302 "О внесении изменений в решения Совета МОГО "Ухта" от 21.11.2006 N 24 "Об установлении земельного налога" и от 28.08.2009 N 354 "Об установлении налога на имущество физических лиц" признать утратившими силу.</w:t>
      </w:r>
    </w:p>
    <w:p w:rsidR="007E2B95" w:rsidRPr="007E2B95" w:rsidRDefault="007E2B95">
      <w:pPr>
        <w:pStyle w:val="ConsPlusNormal"/>
        <w:spacing w:before="220"/>
        <w:ind w:firstLine="540"/>
        <w:jc w:val="both"/>
      </w:pPr>
      <w:r w:rsidRPr="007E2B95">
        <w:t xml:space="preserve">7. </w:t>
      </w:r>
      <w:proofErr w:type="gramStart"/>
      <w:r w:rsidRPr="007E2B95">
        <w:t>Контроль за</w:t>
      </w:r>
      <w:proofErr w:type="gramEnd"/>
      <w:r w:rsidRPr="007E2B95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7E2B95" w:rsidRPr="007E2B95" w:rsidRDefault="007E2B95">
      <w:pPr>
        <w:pStyle w:val="ConsPlusNormal"/>
      </w:pPr>
    </w:p>
    <w:p w:rsidR="007E2B95" w:rsidRPr="007E2B95" w:rsidRDefault="007E2B95">
      <w:pPr>
        <w:pStyle w:val="ConsPlusNormal"/>
        <w:jc w:val="right"/>
      </w:pPr>
      <w:r w:rsidRPr="007E2B95">
        <w:t>Глава МОГО "Ухта" -</w:t>
      </w:r>
    </w:p>
    <w:p w:rsidR="007E2B95" w:rsidRPr="007E2B95" w:rsidRDefault="007E2B95">
      <w:pPr>
        <w:pStyle w:val="ConsPlusNormal"/>
        <w:jc w:val="right"/>
      </w:pPr>
      <w:r w:rsidRPr="007E2B95">
        <w:t>председатель Совета МОГО "Ухта"</w:t>
      </w:r>
    </w:p>
    <w:p w:rsidR="007E2B95" w:rsidRPr="007E2B95" w:rsidRDefault="007E2B95">
      <w:pPr>
        <w:pStyle w:val="ConsPlusNormal"/>
        <w:jc w:val="right"/>
      </w:pPr>
      <w:r w:rsidRPr="007E2B95">
        <w:t>Р.МЕЛЬНИК</w:t>
      </w:r>
    </w:p>
    <w:p w:rsidR="007E2B95" w:rsidRPr="007E2B95" w:rsidRDefault="007E2B95">
      <w:pPr>
        <w:pStyle w:val="ConsPlusNormal"/>
      </w:pPr>
    </w:p>
    <w:p w:rsidR="007E2B95" w:rsidRPr="007E2B95" w:rsidRDefault="007E2B95">
      <w:pPr>
        <w:pStyle w:val="ConsPlusNormal"/>
      </w:pPr>
    </w:p>
    <w:p w:rsidR="007E2B95" w:rsidRPr="007E2B95" w:rsidRDefault="007E2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D0E3F" w:rsidRPr="007E2B95" w:rsidRDefault="002D0E3F"/>
    <w:sectPr w:rsidR="002D0E3F" w:rsidRPr="007E2B95" w:rsidSect="008B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95"/>
    <w:rsid w:val="002D0E3F"/>
    <w:rsid w:val="007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2022-06-17T08:05:00Z</dcterms:created>
  <dcterms:modified xsi:type="dcterms:W3CDTF">2022-06-17T08:06:00Z</dcterms:modified>
</cp:coreProperties>
</file>