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0" w:rsidRPr="00510640" w:rsidRDefault="00510640">
      <w:pPr>
        <w:pStyle w:val="ConsPlusTitle"/>
        <w:jc w:val="center"/>
      </w:pPr>
      <w:bookmarkStart w:id="0" w:name="_GoBack"/>
      <w:bookmarkEnd w:id="0"/>
      <w:r w:rsidRPr="00510640">
        <w:t>СОВЕТ МУНИЦИПАЛЬНОГО ОБРАЗОВАНИЯ ГОРОДСКОГО ОКРУГА</w:t>
      </w:r>
    </w:p>
    <w:p w:rsidR="00510640" w:rsidRPr="00510640" w:rsidRDefault="00510640">
      <w:pPr>
        <w:pStyle w:val="ConsPlusTitle"/>
        <w:jc w:val="center"/>
      </w:pPr>
      <w:r w:rsidRPr="00510640">
        <w:t>"УХТА"</w:t>
      </w:r>
    </w:p>
    <w:p w:rsidR="00510640" w:rsidRPr="00510640" w:rsidRDefault="00510640">
      <w:pPr>
        <w:pStyle w:val="ConsPlusTitle"/>
        <w:jc w:val="center"/>
      </w:pPr>
    </w:p>
    <w:p w:rsidR="00510640" w:rsidRPr="00510640" w:rsidRDefault="00510640">
      <w:pPr>
        <w:pStyle w:val="ConsPlusTitle"/>
        <w:jc w:val="center"/>
      </w:pPr>
      <w:r w:rsidRPr="00510640">
        <w:t>РЕШЕНИЕ</w:t>
      </w:r>
    </w:p>
    <w:p w:rsidR="00510640" w:rsidRPr="00510640" w:rsidRDefault="00510640">
      <w:pPr>
        <w:pStyle w:val="ConsPlusTitle"/>
        <w:jc w:val="center"/>
      </w:pPr>
      <w:r w:rsidRPr="00510640">
        <w:t>от 23 июня 2016 г. N 70</w:t>
      </w:r>
    </w:p>
    <w:p w:rsidR="00510640" w:rsidRPr="00510640" w:rsidRDefault="00510640">
      <w:pPr>
        <w:pStyle w:val="ConsPlusTitle"/>
        <w:jc w:val="center"/>
      </w:pPr>
    </w:p>
    <w:p w:rsidR="00510640" w:rsidRPr="00510640" w:rsidRDefault="00510640">
      <w:pPr>
        <w:pStyle w:val="ConsPlusTitle"/>
        <w:jc w:val="center"/>
      </w:pPr>
      <w:r w:rsidRPr="00510640">
        <w:t>О ВНЕСЕНИИ ИЗМЕНЕНИЙ В РЕШЕНИЕ СОВЕТА МОГО "УХТА"</w:t>
      </w:r>
    </w:p>
    <w:p w:rsidR="00510640" w:rsidRPr="00510640" w:rsidRDefault="00510640">
      <w:pPr>
        <w:pStyle w:val="ConsPlusTitle"/>
        <w:jc w:val="center"/>
      </w:pPr>
      <w:r w:rsidRPr="00510640">
        <w:t>ОТ 14.05.2008 N 174 "ОБ УТВЕРЖДЕНИИ ПОРЯДКА ВЕДЕНИЯ</w:t>
      </w:r>
    </w:p>
    <w:p w:rsidR="00510640" w:rsidRPr="00510640" w:rsidRDefault="00510640">
      <w:pPr>
        <w:pStyle w:val="ConsPlusTitle"/>
        <w:jc w:val="center"/>
      </w:pPr>
      <w:r w:rsidRPr="00510640">
        <w:t>БЮДЖЕТНОГО ПРОЦЕССА В МОГО "УХТА"</w:t>
      </w:r>
    </w:p>
    <w:p w:rsidR="00510640" w:rsidRPr="00510640" w:rsidRDefault="00510640">
      <w:pPr>
        <w:pStyle w:val="ConsPlusNormal"/>
      </w:pPr>
    </w:p>
    <w:p w:rsidR="00510640" w:rsidRPr="00510640" w:rsidRDefault="00510640">
      <w:pPr>
        <w:pStyle w:val="ConsPlusNormal"/>
        <w:ind w:firstLine="540"/>
        <w:jc w:val="both"/>
      </w:pPr>
      <w:r w:rsidRPr="00510640">
        <w:t>Руководствуясь Бюджетным кодексом Российской Федерации, Совет МОГО "Ухта" решил:</w:t>
      </w:r>
    </w:p>
    <w:p w:rsidR="00510640" w:rsidRPr="00510640" w:rsidRDefault="00510640">
      <w:pPr>
        <w:pStyle w:val="ConsPlusNormal"/>
        <w:spacing w:before="220"/>
        <w:ind w:firstLine="540"/>
        <w:jc w:val="both"/>
      </w:pPr>
      <w:r w:rsidRPr="00510640">
        <w:t>1. Внести в решение Совета МОГО "Ухта" от 14.05.2008 N 174 "Об утверждении Порядка ведения бюджетного процесса в МОГО "Ухта" следующие изменения:</w:t>
      </w:r>
    </w:p>
    <w:p w:rsidR="00510640" w:rsidRPr="00510640" w:rsidRDefault="00510640">
      <w:pPr>
        <w:pStyle w:val="ConsPlusNormal"/>
        <w:spacing w:before="220"/>
        <w:ind w:firstLine="540"/>
        <w:jc w:val="both"/>
      </w:pPr>
      <w:r w:rsidRPr="00510640">
        <w:t>В Порядке ведения бюджетного процесса в МОГО "Ухта", утвержденном решением (приложение):</w:t>
      </w:r>
    </w:p>
    <w:p w:rsidR="00510640" w:rsidRPr="00510640" w:rsidRDefault="00510640">
      <w:pPr>
        <w:pStyle w:val="ConsPlusNormal"/>
        <w:spacing w:before="220"/>
        <w:ind w:firstLine="540"/>
        <w:jc w:val="both"/>
      </w:pPr>
      <w:r w:rsidRPr="00510640">
        <w:t>1.1. Дополнить статьей 24.1 следующего содержания:</w:t>
      </w:r>
    </w:p>
    <w:p w:rsidR="00510640" w:rsidRPr="00510640" w:rsidRDefault="00510640">
      <w:pPr>
        <w:pStyle w:val="ConsPlusNormal"/>
        <w:spacing w:before="220"/>
        <w:ind w:firstLine="540"/>
        <w:jc w:val="both"/>
      </w:pPr>
      <w:r w:rsidRPr="00510640">
        <w:t>"Статья 24.1. Долгосрочное бюджетное планирование</w:t>
      </w:r>
    </w:p>
    <w:p w:rsidR="00510640" w:rsidRPr="00510640" w:rsidRDefault="00510640">
      <w:pPr>
        <w:pStyle w:val="ConsPlusNormal"/>
      </w:pPr>
    </w:p>
    <w:p w:rsidR="00510640" w:rsidRPr="00510640" w:rsidRDefault="00510640">
      <w:pPr>
        <w:pStyle w:val="ConsPlusNormal"/>
        <w:ind w:firstLine="540"/>
        <w:jc w:val="both"/>
      </w:pPr>
      <w:r w:rsidRPr="00510640">
        <w:t>1. Долгосрочное бюджетное планирование осуществляется путем формирования бюджетного прогноза муниципального образования на долгосрочный период (далее - бюджетный прогноз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510640" w:rsidRPr="00510640" w:rsidRDefault="00510640">
      <w:pPr>
        <w:pStyle w:val="ConsPlusNormal"/>
        <w:spacing w:before="220"/>
        <w:ind w:firstLine="540"/>
        <w:jc w:val="both"/>
      </w:pPr>
      <w:r w:rsidRPr="00510640">
        <w:t xml:space="preserve">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муниципального образования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w:t>
      </w:r>
      <w:proofErr w:type="gramStart"/>
      <w:r w:rsidRPr="00510640">
        <w:t>политики на</w:t>
      </w:r>
      <w:proofErr w:type="gramEnd"/>
      <w:r w:rsidRPr="00510640">
        <w:t xml:space="preserve"> долгосрочный период.</w:t>
      </w:r>
    </w:p>
    <w:p w:rsidR="00510640" w:rsidRPr="00510640" w:rsidRDefault="00510640">
      <w:pPr>
        <w:pStyle w:val="ConsPlusNormal"/>
        <w:spacing w:before="220"/>
        <w:ind w:firstLine="540"/>
        <w:jc w:val="both"/>
      </w:pPr>
      <w:r w:rsidRPr="00510640">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10640" w:rsidRPr="00510640" w:rsidRDefault="00510640">
      <w:pPr>
        <w:pStyle w:val="ConsPlusNormal"/>
        <w:spacing w:before="220"/>
        <w:ind w:firstLine="540"/>
        <w:jc w:val="both"/>
      </w:pPr>
      <w:r w:rsidRPr="00510640">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образования без продления периода его действия.</w:t>
      </w:r>
    </w:p>
    <w:p w:rsidR="00510640" w:rsidRPr="00510640" w:rsidRDefault="00510640">
      <w:pPr>
        <w:pStyle w:val="ConsPlusNormal"/>
        <w:spacing w:before="220"/>
        <w:ind w:firstLine="540"/>
        <w:jc w:val="both"/>
      </w:pPr>
      <w:r w:rsidRPr="00510640">
        <w:t>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510640" w:rsidRPr="00510640" w:rsidRDefault="00510640">
      <w:pPr>
        <w:pStyle w:val="ConsPlusNormal"/>
        <w:spacing w:before="220"/>
        <w:ind w:firstLine="540"/>
        <w:jc w:val="both"/>
      </w:pPr>
      <w:r w:rsidRPr="00510640">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муниципального образования) представляется в Совет муниципального образования городского округа "Ухта" одновременно с проектом решения о бюджете муниципального образования.</w:t>
      </w:r>
    </w:p>
    <w:p w:rsidR="00510640" w:rsidRPr="00510640" w:rsidRDefault="00510640">
      <w:pPr>
        <w:pStyle w:val="ConsPlusNormal"/>
        <w:spacing w:before="220"/>
        <w:ind w:firstLine="540"/>
        <w:jc w:val="both"/>
      </w:pPr>
      <w:r w:rsidRPr="00510640">
        <w:t xml:space="preserve">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w:t>
      </w:r>
      <w:r w:rsidRPr="00510640">
        <w:lastRenderedPageBreak/>
        <w:t>образования в срок, не превышающий двух месяцев со дня официального опубликования решения о бюджете муниципального образования.</w:t>
      </w:r>
    </w:p>
    <w:p w:rsidR="00510640" w:rsidRPr="00510640" w:rsidRDefault="00510640">
      <w:pPr>
        <w:pStyle w:val="ConsPlusNormal"/>
        <w:spacing w:before="220"/>
        <w:ind w:firstLine="540"/>
        <w:jc w:val="both"/>
      </w:pPr>
      <w:r w:rsidRPr="00510640">
        <w:t>7. В целях формирования бюджетного прогноза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proofErr w:type="gramStart"/>
      <w:r w:rsidRPr="00510640">
        <w:t>.";</w:t>
      </w:r>
      <w:proofErr w:type="gramEnd"/>
    </w:p>
    <w:p w:rsidR="00510640" w:rsidRPr="00510640" w:rsidRDefault="00510640">
      <w:pPr>
        <w:pStyle w:val="ConsPlusNormal"/>
        <w:spacing w:before="220"/>
        <w:ind w:firstLine="540"/>
        <w:jc w:val="both"/>
      </w:pPr>
      <w:r w:rsidRPr="00510640">
        <w:t>1.2. Статью 32 дополнить пунктом 15 следующего содержания:</w:t>
      </w:r>
    </w:p>
    <w:p w:rsidR="00510640" w:rsidRPr="00510640" w:rsidRDefault="00510640">
      <w:pPr>
        <w:pStyle w:val="ConsPlusNormal"/>
        <w:spacing w:before="220"/>
        <w:ind w:firstLine="540"/>
        <w:jc w:val="both"/>
      </w:pPr>
      <w:r w:rsidRPr="00510640">
        <w:t>"15. Иные документы и материалы</w:t>
      </w:r>
      <w:proofErr w:type="gramStart"/>
      <w:r w:rsidRPr="00510640">
        <w:t>.".</w:t>
      </w:r>
      <w:proofErr w:type="gramEnd"/>
    </w:p>
    <w:p w:rsidR="00510640" w:rsidRPr="00510640" w:rsidRDefault="00510640">
      <w:pPr>
        <w:pStyle w:val="ConsPlusNormal"/>
        <w:spacing w:before="220"/>
        <w:ind w:firstLine="540"/>
        <w:jc w:val="both"/>
      </w:pPr>
      <w:r w:rsidRPr="00510640">
        <w:t>1.3. В пункте 9 статьи 35 после слов "дополнительные основания" дополнить словами "к основаниям, установленным пунктом 3 статьи 217 Бюджетного кодекса Российской Федерации</w:t>
      </w:r>
      <w:proofErr w:type="gramStart"/>
      <w:r w:rsidRPr="00510640">
        <w:t>,"</w:t>
      </w:r>
      <w:proofErr w:type="gramEnd"/>
      <w:r w:rsidRPr="00510640">
        <w:t>.</w:t>
      </w:r>
    </w:p>
    <w:p w:rsidR="00510640" w:rsidRPr="00510640" w:rsidRDefault="00510640">
      <w:pPr>
        <w:pStyle w:val="ConsPlusNormal"/>
        <w:spacing w:before="220"/>
        <w:ind w:firstLine="540"/>
        <w:jc w:val="both"/>
      </w:pPr>
      <w:r w:rsidRPr="00510640">
        <w:t>2. Решение вступает в силу после его официального опубликования, но не ранее 1 января 2017 года, и применяется при формировании бюджетного прогноза, начиная с бюджетного цикла 2018 года.</w:t>
      </w:r>
    </w:p>
    <w:p w:rsidR="00510640" w:rsidRPr="00510640" w:rsidRDefault="00510640">
      <w:pPr>
        <w:pStyle w:val="ConsPlusNormal"/>
        <w:spacing w:before="220"/>
        <w:ind w:firstLine="540"/>
        <w:jc w:val="both"/>
      </w:pPr>
      <w:r w:rsidRPr="00510640">
        <w:t xml:space="preserve">3. </w:t>
      </w:r>
      <w:proofErr w:type="gramStart"/>
      <w:r w:rsidRPr="00510640">
        <w:t>Контроль за</w:t>
      </w:r>
      <w:proofErr w:type="gramEnd"/>
      <w:r w:rsidRPr="00510640">
        <w:t xml:space="preserve"> исполнением настоящего решения возложить на постоянную комиссию по вопросам законодательства, депутатской этики и местного самоуправления (по законодательству) Совета МОГО "Ухта".</w:t>
      </w:r>
    </w:p>
    <w:p w:rsidR="00510640" w:rsidRPr="00510640" w:rsidRDefault="00510640">
      <w:pPr>
        <w:pStyle w:val="ConsPlusNormal"/>
      </w:pPr>
    </w:p>
    <w:p w:rsidR="00510640" w:rsidRPr="00510640" w:rsidRDefault="00510640">
      <w:pPr>
        <w:pStyle w:val="ConsPlusNormal"/>
        <w:jc w:val="right"/>
      </w:pPr>
      <w:r w:rsidRPr="00510640">
        <w:t>Глава МОГО "Ухта" -</w:t>
      </w:r>
    </w:p>
    <w:p w:rsidR="00510640" w:rsidRPr="00510640" w:rsidRDefault="00510640">
      <w:pPr>
        <w:pStyle w:val="ConsPlusNormal"/>
        <w:jc w:val="right"/>
      </w:pPr>
      <w:r w:rsidRPr="00510640">
        <w:t>председатель Совета</w:t>
      </w:r>
    </w:p>
    <w:p w:rsidR="00510640" w:rsidRPr="00510640" w:rsidRDefault="00510640">
      <w:pPr>
        <w:pStyle w:val="ConsPlusNormal"/>
        <w:jc w:val="right"/>
      </w:pPr>
      <w:r w:rsidRPr="00510640">
        <w:t>МОГО "Ухта"</w:t>
      </w:r>
    </w:p>
    <w:p w:rsidR="00510640" w:rsidRPr="00510640" w:rsidRDefault="00510640">
      <w:pPr>
        <w:pStyle w:val="ConsPlusNormal"/>
        <w:jc w:val="right"/>
      </w:pPr>
      <w:r w:rsidRPr="00510640">
        <w:t>Г.КОНЕНКОВ</w:t>
      </w:r>
    </w:p>
    <w:p w:rsidR="00510640" w:rsidRPr="00510640" w:rsidRDefault="00510640">
      <w:pPr>
        <w:pStyle w:val="ConsPlusNormal"/>
      </w:pPr>
    </w:p>
    <w:p w:rsidR="00510640" w:rsidRPr="00510640" w:rsidRDefault="00510640">
      <w:pPr>
        <w:pStyle w:val="ConsPlusNormal"/>
      </w:pPr>
    </w:p>
    <w:p w:rsidR="00510640" w:rsidRPr="00510640" w:rsidRDefault="00510640">
      <w:pPr>
        <w:pStyle w:val="ConsPlusNormal"/>
        <w:pBdr>
          <w:top w:val="single" w:sz="6" w:space="0" w:color="auto"/>
        </w:pBdr>
        <w:spacing w:before="100" w:after="100"/>
        <w:jc w:val="both"/>
        <w:rPr>
          <w:sz w:val="2"/>
          <w:szCs w:val="2"/>
        </w:rPr>
      </w:pPr>
    </w:p>
    <w:p w:rsidR="003F5234" w:rsidRPr="00510640" w:rsidRDefault="003F5234"/>
    <w:sectPr w:rsidR="003F5234" w:rsidRPr="00510640" w:rsidSect="0049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40"/>
    <w:rsid w:val="003F5234"/>
    <w:rsid w:val="0051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6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6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2021-07-12T07:05:00Z</dcterms:created>
  <dcterms:modified xsi:type="dcterms:W3CDTF">2021-07-12T07:06:00Z</dcterms:modified>
</cp:coreProperties>
</file>