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5E0" w:rsidRDefault="006135E0" w:rsidP="00895A4B">
      <w:pPr>
        <w:jc w:val="center"/>
        <w:rPr>
          <w:rFonts w:ascii="Times New Roman" w:hAnsi="Times New Roman" w:cs="Times New Roman"/>
          <w:b/>
          <w:sz w:val="20"/>
          <w:szCs w:val="24"/>
        </w:rPr>
      </w:pPr>
      <w:r w:rsidRPr="002265E5">
        <w:rPr>
          <w:rFonts w:ascii="Times New Roman" w:hAnsi="Times New Roman" w:cs="Times New Roman"/>
          <w:b/>
          <w:sz w:val="20"/>
          <w:szCs w:val="24"/>
        </w:rPr>
        <w:t xml:space="preserve">Результаты оценки эффективности налоговых расходов </w:t>
      </w:r>
      <w:r w:rsidR="001E7005">
        <w:rPr>
          <w:rFonts w:ascii="Times New Roman" w:hAnsi="Times New Roman" w:cs="Times New Roman"/>
          <w:b/>
          <w:sz w:val="20"/>
          <w:szCs w:val="24"/>
        </w:rPr>
        <w:t xml:space="preserve">муниципального округа </w:t>
      </w:r>
      <w:r w:rsidR="00171F55" w:rsidRPr="002265E5">
        <w:rPr>
          <w:rFonts w:ascii="Times New Roman" w:hAnsi="Times New Roman" w:cs="Times New Roman"/>
          <w:b/>
          <w:sz w:val="20"/>
          <w:szCs w:val="24"/>
        </w:rPr>
        <w:t>«Ухта» за 202</w:t>
      </w:r>
      <w:r w:rsidR="00895A4B">
        <w:rPr>
          <w:rFonts w:ascii="Times New Roman" w:hAnsi="Times New Roman" w:cs="Times New Roman"/>
          <w:b/>
          <w:sz w:val="20"/>
          <w:szCs w:val="24"/>
        </w:rPr>
        <w:t>5</w:t>
      </w:r>
      <w:r w:rsidRPr="002265E5">
        <w:rPr>
          <w:rFonts w:ascii="Times New Roman" w:hAnsi="Times New Roman" w:cs="Times New Roman"/>
          <w:b/>
          <w:sz w:val="20"/>
          <w:szCs w:val="24"/>
        </w:rPr>
        <w:t xml:space="preserve"> год</w:t>
      </w:r>
    </w:p>
    <w:p w:rsidR="00BB4776" w:rsidRDefault="00BB4776" w:rsidP="00895A4B">
      <w:pPr>
        <w:jc w:val="center"/>
        <w:rPr>
          <w:rFonts w:ascii="Times New Roman" w:hAnsi="Times New Roman" w:cs="Times New Roman"/>
          <w:b/>
          <w:sz w:val="20"/>
          <w:szCs w:val="24"/>
        </w:rPr>
      </w:pPr>
    </w:p>
    <w:p w:rsidR="00BB4776" w:rsidRDefault="00BB4776" w:rsidP="00895A4B">
      <w:pPr>
        <w:jc w:val="center"/>
        <w:rPr>
          <w:rFonts w:ascii="Times New Roman" w:hAnsi="Times New Roman" w:cs="Times New Roman"/>
          <w:b/>
          <w:sz w:val="20"/>
          <w:szCs w:val="24"/>
        </w:rPr>
      </w:pPr>
      <w:bookmarkStart w:id="0" w:name="_GoBack"/>
      <w:bookmarkEnd w:id="0"/>
    </w:p>
    <w:tbl>
      <w:tblPr>
        <w:tblW w:w="16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33"/>
        <w:gridCol w:w="1890"/>
        <w:gridCol w:w="1845"/>
        <w:gridCol w:w="1273"/>
        <w:gridCol w:w="1704"/>
        <w:gridCol w:w="1559"/>
        <w:gridCol w:w="17"/>
        <w:gridCol w:w="1543"/>
        <w:gridCol w:w="1418"/>
        <w:gridCol w:w="7"/>
        <w:gridCol w:w="1676"/>
        <w:gridCol w:w="17"/>
        <w:gridCol w:w="1401"/>
        <w:gridCol w:w="17"/>
        <w:gridCol w:w="1400"/>
        <w:gridCol w:w="17"/>
      </w:tblGrid>
      <w:tr w:rsidR="00F35FCC" w:rsidRPr="00941C99" w:rsidTr="00231B06">
        <w:trPr>
          <w:gridAfter w:val="1"/>
          <w:wAfter w:w="17" w:type="dxa"/>
          <w:trHeight w:val="288"/>
          <w:tblHeader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 налогового расхода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  и реквизиты норм муниципального правового акта, устанавливающего льготу, освобождение или иную преференцию по налогам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Оценка целесообразности налоговых расходов</w:t>
            </w:r>
          </w:p>
        </w:tc>
        <w:tc>
          <w:tcPr>
            <w:tcW w:w="46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Оценка результативности налоговых расходов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Итоги оценки эффективности налогового расхода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Предложения о необходимости сохранения, корректировки или отмены налогового расхода</w:t>
            </w:r>
          </w:p>
        </w:tc>
      </w:tr>
      <w:tr w:rsidR="00F35FCC" w:rsidRPr="00941C99" w:rsidTr="00231B06">
        <w:trPr>
          <w:trHeight w:val="288"/>
          <w:tblHeader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Соответствие налогового расхода целям муниципальных программ и (или) целям социально-экономической политики городского округа</w:t>
            </w:r>
          </w:p>
        </w:tc>
        <w:tc>
          <w:tcPr>
            <w:tcW w:w="1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Востребованность плательщиками предоставленных налоговых расходов</w:t>
            </w:r>
          </w:p>
        </w:tc>
        <w:tc>
          <w:tcPr>
            <w:tcW w:w="15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Общий вывод о целесообразности налогового расхода</w:t>
            </w:r>
          </w:p>
        </w:tc>
        <w:tc>
          <w:tcPr>
            <w:tcW w:w="1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1F2" w:rsidRPr="00941C99" w:rsidRDefault="005311F2" w:rsidP="00F35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Оценка вклада налоговой льготы</w:t>
            </w:r>
          </w:p>
        </w:tc>
        <w:tc>
          <w:tcPr>
            <w:tcW w:w="1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1F2" w:rsidRPr="00941C99" w:rsidRDefault="00F35FCC" w:rsidP="005311F2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Оценка бюджетной эффективности</w:t>
            </w:r>
          </w:p>
        </w:tc>
        <w:tc>
          <w:tcPr>
            <w:tcW w:w="1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Общий вывод </w:t>
            </w: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о результативности налогового расхода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DF1580" w:rsidRPr="00941C99" w:rsidTr="00231B06">
        <w:trPr>
          <w:trHeight w:val="288"/>
          <w:tblHeader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DF1580" w:rsidRPr="00941C99" w:rsidTr="00231B06">
        <w:trPr>
          <w:trHeight w:val="288"/>
          <w:tblHeader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DF1580" w:rsidRPr="00941C99" w:rsidTr="00231B06">
        <w:trPr>
          <w:trHeight w:val="288"/>
          <w:tblHeader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DF1580" w:rsidRPr="00941C99" w:rsidTr="00231B06">
        <w:trPr>
          <w:trHeight w:val="288"/>
          <w:tblHeader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941C99" w:rsidRPr="00941C99" w:rsidTr="00231B06">
        <w:trPr>
          <w:trHeight w:val="288"/>
        </w:trPr>
        <w:tc>
          <w:tcPr>
            <w:tcW w:w="1631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Налоговые расходы, соответствующие цели муниципальной программы «Развитие экономики» в части оказания дополнительных мер поддержки субъектам малого и среднего предпринимательства и физическим лицам, применяющим специальный налоговый режим "Налог на профессиональный доход"</w:t>
            </w:r>
          </w:p>
        </w:tc>
      </w:tr>
      <w:tr w:rsidR="00DF1580" w:rsidRPr="00941C99" w:rsidTr="00231B06">
        <w:trPr>
          <w:trHeight w:val="3368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1F2" w:rsidRPr="00941C99" w:rsidRDefault="006D729B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80" w:rsidRPr="00DF1580" w:rsidRDefault="00941C99" w:rsidP="002265E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41C99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Пониженная (0,1%) ставка налога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находящихся на следующих территориях муниципального округа «Ухта»: пгт Боровой, пст Веселый Кут, д. Гажаяг, пстГэрдъель, д. Изваиль, пстИзъюр, с. Кедвавом, пстКэмдин, д. Лайково, пст Нижний Доманик, пст Первомайский, д.Поромес, пстСедъю, пстТобысь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C99" w:rsidRPr="00941C99" w:rsidRDefault="00941C99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п. 1, пп. 4, абз. 1,</w:t>
            </w:r>
          </w:p>
          <w:p w:rsidR="005311F2" w:rsidRPr="00941C99" w:rsidRDefault="00941C99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Решение Совета муниципального округа «Ухта» от 14.03.2024 № 285 «Об установлении ставок налога на имущество физических лиц на территории муниципального округа «Ухта»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F2" w:rsidRPr="00941C99" w:rsidRDefault="005311F2" w:rsidP="00BC28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Соответствует цели </w:t>
            </w:r>
            <w:r w:rsidR="00BC2892"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МП «Развитие экономики»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Является востребованной (уровень востребованности - 100%)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F2" w:rsidRPr="00941C99" w:rsidRDefault="005311F2" w:rsidP="00941C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Действие налоговой льготы в 202</w:t>
            </w:r>
            <w:r w:rsidR="00941C99"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году признано целесообразным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Имеет положительное значение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F2" w:rsidRPr="00941C99" w:rsidRDefault="005311F2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Альтернативных механизмов предоставления льготы не предусмотрено</w:t>
            </w:r>
          </w:p>
        </w:tc>
        <w:tc>
          <w:tcPr>
            <w:tcW w:w="1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F2" w:rsidRPr="00941C99" w:rsidRDefault="005311F2" w:rsidP="00BC28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Действие налоговой льготы в 202</w:t>
            </w:r>
            <w:r w:rsidR="00941C99"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году признано результативным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F2" w:rsidRPr="00941C99" w:rsidRDefault="005311F2" w:rsidP="00941C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Действие налоговой льготы в 202</w:t>
            </w:r>
            <w:r w:rsidR="00941C99"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году признано эффективным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1F2" w:rsidRPr="00941C99" w:rsidRDefault="005311F2" w:rsidP="002265E5">
            <w:pPr>
              <w:tabs>
                <w:tab w:val="left" w:pos="9354"/>
              </w:tabs>
              <w:spacing w:line="240" w:lineRule="auto"/>
              <w:ind w:right="-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41C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Налоговую льготу необходимо сохранить. </w:t>
            </w:r>
          </w:p>
        </w:tc>
      </w:tr>
      <w:tr w:rsidR="001B39D5" w:rsidRPr="001B39D5" w:rsidTr="00231B06">
        <w:trPr>
          <w:gridAfter w:val="1"/>
          <w:wAfter w:w="17" w:type="dxa"/>
          <w:trHeight w:val="288"/>
        </w:trPr>
        <w:tc>
          <w:tcPr>
            <w:tcW w:w="163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5E5" w:rsidRPr="005757F7" w:rsidRDefault="002265E5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5757F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lastRenderedPageBreak/>
              <w:t>Налоговые расходы, соответствующие цели муниципальной программы «Социальная поддержка населения» в части оказания дополнительных мер социальной поддержки граждан</w:t>
            </w:r>
          </w:p>
        </w:tc>
      </w:tr>
      <w:tr w:rsidR="00DF1580" w:rsidRPr="001B39D5" w:rsidTr="00231B06">
        <w:trPr>
          <w:trHeight w:val="447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5E5" w:rsidRPr="004013EE" w:rsidRDefault="00DF7470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5E5" w:rsidRPr="004013EE" w:rsidRDefault="005757F7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Освобождаются от уплаты </w:t>
            </w:r>
            <w:r w:rsidR="00E500D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земельного </w:t>
            </w: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налога садоводческие товарищества, садово-огороднические некоммерческие товарищества и индивидуальные владельцы садовых, огородных земельных участков, в отношении земельных участков, предоставленных под садоводство, огородничество, за исключением земельных участков, используемых в предпринимательской деятельности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3EE" w:rsidRPr="004013EE" w:rsidRDefault="004013EE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п. 3, абз. 3,</w:t>
            </w:r>
          </w:p>
          <w:p w:rsidR="002265E5" w:rsidRPr="004013EE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Решение Совета </w:t>
            </w:r>
            <w:r w:rsidR="005757F7"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Решение Совета муниципального округа "Ухта" от 14.03.2024 N 284 «Об установлении ставок земельного налога на территории муниципального округа «Ухта»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5E5" w:rsidRPr="004013EE" w:rsidRDefault="002265E5" w:rsidP="00611E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Соответствует цели МП "Социальная поддержка населения"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5E5" w:rsidRPr="004013EE" w:rsidRDefault="002265E5" w:rsidP="00C520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Уровень востребованности 100%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5E5" w:rsidRPr="004013EE" w:rsidRDefault="002265E5" w:rsidP="004013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Действие налоговой льготы в 202</w:t>
            </w:r>
            <w:r w:rsidR="004013EE"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году признано целесообразным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5E5" w:rsidRPr="004013EE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Имеет положительное значение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5E5" w:rsidRPr="004013EE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Альтернативных механизмов предоставления льготы не предусмотрено</w:t>
            </w:r>
          </w:p>
        </w:tc>
        <w:tc>
          <w:tcPr>
            <w:tcW w:w="1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5E5" w:rsidRPr="004013EE" w:rsidRDefault="002265E5" w:rsidP="004013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Действие налоговой льготы в 202</w:t>
            </w:r>
            <w:r w:rsidR="004013EE"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году признано результативным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5E5" w:rsidRPr="004013EE" w:rsidRDefault="002265E5" w:rsidP="004013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Действие налоговой льготы в 202</w:t>
            </w:r>
            <w:r w:rsidR="004013EE"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году признано эффективным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5E5" w:rsidRPr="004013EE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Налоговую льготу необходимо сохранить</w:t>
            </w:r>
          </w:p>
        </w:tc>
      </w:tr>
      <w:tr w:rsidR="00DF1580" w:rsidRPr="009B3127" w:rsidTr="00231B06">
        <w:trPr>
          <w:trHeight w:val="2312"/>
        </w:trPr>
        <w:tc>
          <w:tcPr>
            <w:tcW w:w="5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5E5" w:rsidRPr="009B3127" w:rsidRDefault="00DF7470" w:rsidP="00531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39D5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5E5" w:rsidRPr="00941C99" w:rsidRDefault="004013EE" w:rsidP="009B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Освобождаются от уплаты </w:t>
            </w:r>
            <w:r w:rsidR="00E500D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земельного </w:t>
            </w: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налога ветераны Великой Отечественной войны, бывшие несовершеннолетние узники концлагерей, гетто и других мест принудительного содержания, созданных фашистами и их союзниками в период </w:t>
            </w: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Второй мировой войны, вдовы (вдовцы) военнослужащих, погибших в </w:t>
            </w:r>
            <w:r w:rsidR="009B3127" w:rsidRPr="009B312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период войны с Финляндией, Великой Отечественной войны, войны с Японией, вдовы (вдовцы) умерших инвалидов Великой Отечественной войны и участников Великой Отечественной войны - в отношении земельных участков, приобретенных (предоставленных) для обслуживания индивидуального жилого дома, находящегося в собственности налогоплательщика, а также земельных участков, приобретенных (предоставленных) для </w:t>
            </w:r>
            <w:r w:rsidR="009B3127" w:rsidRPr="009B312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ведения личного подсобного хозяйства, садоводства, огородничества или обслуживания индивидуальных гаражей, за исключением указанных в настоящем абзаце земельных участков, используемых в предпринимательской деятельности.</w:t>
            </w:r>
          </w:p>
        </w:tc>
        <w:tc>
          <w:tcPr>
            <w:tcW w:w="18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3EE" w:rsidRPr="004013EE" w:rsidRDefault="004013EE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п. 3, абз. 4</w:t>
            </w:r>
          </w:p>
          <w:p w:rsidR="002265E5" w:rsidRPr="004013EE" w:rsidRDefault="004013EE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Решение Совета муниципального округа "Ухта" от 14.03.2024 N 284 «Об установлении ставок земельного налога на территории муниципального округа «Ухта»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5E5" w:rsidRPr="004013EE" w:rsidRDefault="002265E5" w:rsidP="00611E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Соответствует цели МП "Социальная поддержка населения" </w:t>
            </w:r>
          </w:p>
        </w:tc>
        <w:tc>
          <w:tcPr>
            <w:tcW w:w="1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5E5" w:rsidRPr="004013EE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Является невостребованной,</w:t>
            </w:r>
            <w:r w:rsidR="00231B0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востребованность плательщиками составила 0%</w:t>
            </w:r>
          </w:p>
        </w:tc>
        <w:tc>
          <w:tcPr>
            <w:tcW w:w="15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5E5" w:rsidRPr="004013EE" w:rsidRDefault="002265E5" w:rsidP="008C13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Действие налоговой льготы в 202</w:t>
            </w:r>
            <w:r w:rsidR="004013EE"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году признано нецелесообразным</w:t>
            </w:r>
          </w:p>
        </w:tc>
        <w:tc>
          <w:tcPr>
            <w:tcW w:w="1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5E5" w:rsidRPr="004013EE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Имеет отрицательное значение</w:t>
            </w:r>
          </w:p>
        </w:tc>
        <w:tc>
          <w:tcPr>
            <w:tcW w:w="1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5E5" w:rsidRPr="004013EE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Альтернативных механизмов предоставления льготы не предусмотрено</w:t>
            </w:r>
          </w:p>
        </w:tc>
        <w:tc>
          <w:tcPr>
            <w:tcW w:w="1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5E5" w:rsidRPr="004013EE" w:rsidRDefault="002265E5" w:rsidP="004013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Действие налоговой льготы в 202</w:t>
            </w:r>
            <w:r w:rsidR="004013EE"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F35FC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году признано нерезультатив</w:t>
            </w: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ным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5E5" w:rsidRPr="004013EE" w:rsidRDefault="002265E5" w:rsidP="004013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Действие налоговой льготы в 202</w:t>
            </w:r>
            <w:r w:rsidR="004013EE"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году признано неэффективным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5E5" w:rsidRPr="004013EE" w:rsidRDefault="002265E5" w:rsidP="00AC66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13E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Налоговую льготу необходимо отменить. </w:t>
            </w:r>
          </w:p>
        </w:tc>
      </w:tr>
      <w:tr w:rsidR="00DF1580" w:rsidRPr="00941C99" w:rsidTr="00231B06">
        <w:trPr>
          <w:trHeight w:val="5099"/>
        </w:trPr>
        <w:tc>
          <w:tcPr>
            <w:tcW w:w="5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5E5" w:rsidRPr="00941C99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5E5" w:rsidRPr="00941C99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5E5" w:rsidRPr="00941C99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5E5" w:rsidRPr="00941C99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5E5" w:rsidRPr="00941C99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5E5" w:rsidRPr="00941C99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5E5" w:rsidRPr="00941C99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5E5" w:rsidRPr="00941C99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5E5" w:rsidRPr="00941C99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5E5" w:rsidRPr="00941C99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5E5" w:rsidRPr="00941C99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DF1580" w:rsidRPr="00941C99" w:rsidTr="00231B06">
        <w:trPr>
          <w:trHeight w:val="5424"/>
        </w:trPr>
        <w:tc>
          <w:tcPr>
            <w:tcW w:w="5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5E5" w:rsidRPr="00941C99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5E5" w:rsidRPr="00941C99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5E5" w:rsidRPr="00941C99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5E5" w:rsidRPr="00941C99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5E5" w:rsidRPr="00941C99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5E5" w:rsidRPr="00941C99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5E5" w:rsidRPr="00941C99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5E5" w:rsidRPr="00941C99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5E5" w:rsidRPr="00941C99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5E5" w:rsidRPr="00941C99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65E5" w:rsidRPr="00941C99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DF1580" w:rsidRPr="00941C99" w:rsidTr="00231B06">
        <w:trPr>
          <w:trHeight w:val="731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5E5" w:rsidRPr="005D0AF9" w:rsidRDefault="00F35FCC" w:rsidP="00332F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84E" w:rsidRDefault="009B3127" w:rsidP="001B39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5357">
              <w:rPr>
                <w:rFonts w:ascii="Times New Roman" w:eastAsia="Times New Roman" w:hAnsi="Times New Roman" w:cs="Times New Roman"/>
                <w:sz w:val="16"/>
                <w:szCs w:val="16"/>
              </w:rPr>
              <w:t>Освобождаются от уплаты</w:t>
            </w:r>
            <w:r w:rsidR="001B39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земельного </w:t>
            </w:r>
            <w:r w:rsidRPr="0098535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налога граждане, призванные в соответствии с Указом </w:t>
            </w:r>
            <w:r w:rsidRPr="0098535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Президента Российской Федерации от 21 сентября 2022 года N 647 "Об объявлении частичной мобилизации в Российской Федерации" на военную службу по мобилизации в Вооруженные Силы Российской Федерации, или проходящие (проходившие) военную службу по контракту, заключенному в соответствии со статьей 38 Федерального закона от 28 марта 1998 года N 53-ФЗ "О воинской обязанности и военной службе", и принимающие (принимавшие) участие в специальной военной операции, либо заключившие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 - в отношении </w:t>
            </w:r>
            <w:r w:rsidRPr="0098535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земельных участков, приобретенных (предоставленных) для обслуживания индивидуального жилого дома, находящегося в собственности налогоплательщика, а также земельных участков, приобретенных (предоставленных) для ведения личного подсобного хозяйства, садоводства, огородничества или обслуживания индивидуальных гаражей, за исключением указанных в настоящем абзаце земельных участков, используемых в предпринимательской деятельности</w:t>
            </w:r>
          </w:p>
          <w:p w:rsidR="005A484E" w:rsidRDefault="005A484E" w:rsidP="001B39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A484E" w:rsidRDefault="005A484E" w:rsidP="001B39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A484E" w:rsidRDefault="005A484E" w:rsidP="001B39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A484E" w:rsidRDefault="005A484E" w:rsidP="001B39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A484E" w:rsidRDefault="005A484E" w:rsidP="001B39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A484E" w:rsidRDefault="005A484E" w:rsidP="001B39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265E5" w:rsidRPr="009C3970" w:rsidRDefault="009B3127" w:rsidP="001B39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535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357" w:rsidRPr="00985357" w:rsidRDefault="00985357" w:rsidP="00332F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535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п. 3, абз. 5</w:t>
            </w:r>
          </w:p>
          <w:p w:rsidR="002265E5" w:rsidRPr="00985357" w:rsidRDefault="00985357" w:rsidP="00332F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535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Решение Совета муниципального округа "Ухта" от 14.03.2024 N 284 «Об </w:t>
            </w:r>
            <w:r w:rsidRPr="0098535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установлении ставок земельного налога на территории муниципального округа «Ухта»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5E5" w:rsidRPr="00985357" w:rsidRDefault="002265E5" w:rsidP="00332F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535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Соответствует цели МП "Социальная поддержка населения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5E5" w:rsidRPr="00941C99" w:rsidRDefault="00985357" w:rsidP="00332F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985357">
              <w:rPr>
                <w:rFonts w:ascii="Times New Roman" w:eastAsia="Times New Roman" w:hAnsi="Times New Roman" w:cs="Times New Roman"/>
                <w:sz w:val="16"/>
                <w:szCs w:val="16"/>
              </w:rPr>
              <w:t>Является невостребованной,</w:t>
            </w:r>
            <w:r w:rsidR="00231B0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985357">
              <w:rPr>
                <w:rFonts w:ascii="Times New Roman" w:eastAsia="Times New Roman" w:hAnsi="Times New Roman" w:cs="Times New Roman"/>
                <w:sz w:val="16"/>
                <w:szCs w:val="16"/>
              </w:rPr>
              <w:t>востребованность плательщиками составила 0%</w:t>
            </w:r>
          </w:p>
        </w:tc>
        <w:tc>
          <w:tcPr>
            <w:tcW w:w="1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5E5" w:rsidRPr="00941C99" w:rsidRDefault="00985357" w:rsidP="008C1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985357">
              <w:rPr>
                <w:rFonts w:ascii="Times New Roman" w:eastAsia="Times New Roman" w:hAnsi="Times New Roman" w:cs="Times New Roman"/>
                <w:sz w:val="16"/>
                <w:szCs w:val="16"/>
              </w:rPr>
              <w:t>Действие налоговой льготы в 2025 году признано нецелесообразным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5E5" w:rsidRPr="00985357" w:rsidRDefault="00985357" w:rsidP="00332F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5357">
              <w:rPr>
                <w:rFonts w:ascii="Times New Roman" w:eastAsia="Times New Roman" w:hAnsi="Times New Roman" w:cs="Times New Roman"/>
                <w:sz w:val="16"/>
                <w:szCs w:val="16"/>
              </w:rPr>
              <w:t>Имеет отрицательное значение</w:t>
            </w:r>
          </w:p>
        </w:tc>
        <w:tc>
          <w:tcPr>
            <w:tcW w:w="1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5E5" w:rsidRPr="00941C99" w:rsidRDefault="002265E5" w:rsidP="00332F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985357">
              <w:rPr>
                <w:rFonts w:ascii="Times New Roman" w:eastAsia="Times New Roman" w:hAnsi="Times New Roman" w:cs="Times New Roman"/>
                <w:sz w:val="16"/>
                <w:szCs w:val="16"/>
              </w:rPr>
              <w:t>Альтернативных механизмов предоставления льготы не предусмотрено</w:t>
            </w:r>
          </w:p>
        </w:tc>
        <w:tc>
          <w:tcPr>
            <w:tcW w:w="1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5E5" w:rsidRPr="00941C99" w:rsidRDefault="00985357" w:rsidP="008C1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985357">
              <w:rPr>
                <w:rFonts w:ascii="Times New Roman" w:eastAsia="Times New Roman" w:hAnsi="Times New Roman" w:cs="Times New Roman"/>
                <w:sz w:val="16"/>
                <w:szCs w:val="16"/>
              </w:rPr>
              <w:t>Действие налоговой льготы в 2025 году признано нерезультативным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5E5" w:rsidRPr="00985357" w:rsidRDefault="00985357" w:rsidP="00DF74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5357">
              <w:rPr>
                <w:rFonts w:ascii="Times New Roman" w:eastAsia="Times New Roman" w:hAnsi="Times New Roman" w:cs="Times New Roman"/>
                <w:sz w:val="16"/>
                <w:szCs w:val="16"/>
              </w:rPr>
              <w:t>Действие налоговой льготы в 2025 году признано неэффективным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65E5" w:rsidRPr="00985357" w:rsidRDefault="00985357" w:rsidP="009853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5357">
              <w:rPr>
                <w:rFonts w:ascii="Times New Roman" w:eastAsia="Times New Roman" w:hAnsi="Times New Roman" w:cs="Times New Roman"/>
                <w:sz w:val="16"/>
                <w:szCs w:val="16"/>
              </w:rPr>
              <w:t>Учитывая действие налоговой льготы мене</w:t>
            </w:r>
            <w:r w:rsidR="00664463">
              <w:rPr>
                <w:rFonts w:ascii="Times New Roman" w:eastAsia="Times New Roman" w:hAnsi="Times New Roman" w:cs="Times New Roman"/>
                <w:sz w:val="16"/>
                <w:szCs w:val="16"/>
              </w:rPr>
              <w:t>е</w:t>
            </w:r>
            <w:r w:rsidRPr="0098535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5-ти лет, </w:t>
            </w:r>
            <w:r w:rsidRPr="0098535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налоговую льготу  необходимо сохранить.</w:t>
            </w:r>
          </w:p>
        </w:tc>
      </w:tr>
      <w:tr w:rsidR="00941C99" w:rsidRPr="00941C99" w:rsidTr="00231B06">
        <w:trPr>
          <w:gridAfter w:val="1"/>
          <w:wAfter w:w="17" w:type="dxa"/>
          <w:trHeight w:val="447"/>
        </w:trPr>
        <w:tc>
          <w:tcPr>
            <w:tcW w:w="16300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FCC" w:rsidRDefault="00F35FCC" w:rsidP="009C3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2265E5" w:rsidRPr="009C3970" w:rsidRDefault="002265E5" w:rsidP="009C3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D0AF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Налоговые расходы, соответствующие целям стратегии социально – экономического </w:t>
            </w:r>
            <w:r w:rsidRPr="009C397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развития  </w:t>
            </w:r>
            <w:r w:rsidR="009C3970" w:rsidRPr="009C397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муниципального округа </w:t>
            </w:r>
            <w:r w:rsidRPr="009C397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«Ухта» на период </w:t>
            </w:r>
            <w:r w:rsidRPr="005D0AF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до 2035 года»</w:t>
            </w:r>
          </w:p>
        </w:tc>
      </w:tr>
      <w:tr w:rsidR="006138E0" w:rsidRPr="00941C99" w:rsidTr="00231B06">
        <w:trPr>
          <w:trHeight w:val="2148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5E5" w:rsidRPr="005D0AF9" w:rsidRDefault="005D0AF9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D0AF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AF9" w:rsidRPr="00C60380" w:rsidRDefault="005D0AF9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D0AF9">
              <w:rPr>
                <w:rFonts w:ascii="Times New Roman" w:eastAsia="Times New Roman" w:hAnsi="Times New Roman" w:cs="Times New Roman"/>
                <w:sz w:val="16"/>
                <w:szCs w:val="16"/>
              </w:rPr>
              <w:t>Освобождаются от уплаты налога муниципальные учреждения, в отношении земельных участков, предоставленных для обеспечения их деятельности</w:t>
            </w:r>
          </w:p>
        </w:tc>
        <w:tc>
          <w:tcPr>
            <w:tcW w:w="1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AF9" w:rsidRPr="005D0AF9" w:rsidRDefault="005D0AF9" w:rsidP="00C520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D0AF9">
              <w:rPr>
                <w:rFonts w:ascii="Times New Roman" w:eastAsia="Times New Roman" w:hAnsi="Times New Roman" w:cs="Times New Roman"/>
                <w:sz w:val="16"/>
                <w:szCs w:val="16"/>
              </w:rPr>
              <w:t>п. 3, абз. 2</w:t>
            </w:r>
          </w:p>
          <w:p w:rsidR="002265E5" w:rsidRPr="00941C99" w:rsidRDefault="005D0AF9" w:rsidP="00C520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5D0AF9">
              <w:rPr>
                <w:rFonts w:ascii="Times New Roman" w:eastAsia="Times New Roman" w:hAnsi="Times New Roman" w:cs="Times New Roman"/>
                <w:sz w:val="16"/>
                <w:szCs w:val="16"/>
              </w:rPr>
              <w:t>Решение Совета муниципального округа "Ухта" от 14.03.2024 N 284 «Об установлении ставок земельного налога на территории муниципального округа «Ухта»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5E5" w:rsidRPr="005D0AF9" w:rsidRDefault="002265E5" w:rsidP="000573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D0AF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Соответствует  целям стратегии социально – экономического развития на период до 2035 года 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5E5" w:rsidRPr="005D0AF9" w:rsidRDefault="002265E5" w:rsidP="00C108A0">
            <w:pPr>
              <w:tabs>
                <w:tab w:val="left" w:pos="1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D0AF9">
              <w:rPr>
                <w:rFonts w:ascii="Times New Roman" w:eastAsia="Times New Roman" w:hAnsi="Times New Roman" w:cs="Times New Roman"/>
                <w:sz w:val="16"/>
                <w:szCs w:val="16"/>
              </w:rPr>
              <w:t>Уровень востребованности 100%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5E5" w:rsidRPr="005D0AF9" w:rsidRDefault="002265E5" w:rsidP="005D0A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D0AF9">
              <w:rPr>
                <w:rFonts w:ascii="Times New Roman" w:eastAsia="Times New Roman" w:hAnsi="Times New Roman" w:cs="Times New Roman"/>
                <w:sz w:val="16"/>
                <w:szCs w:val="16"/>
              </w:rPr>
              <w:t>Действие налоговой льготы в 202</w:t>
            </w:r>
            <w:r w:rsidR="005D0AF9" w:rsidRPr="005D0AF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5D0AF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году признано целесообразным</w:t>
            </w:r>
          </w:p>
        </w:tc>
        <w:tc>
          <w:tcPr>
            <w:tcW w:w="467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5E5" w:rsidRPr="005D0AF9" w:rsidRDefault="002265E5" w:rsidP="00FC55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265E5" w:rsidRPr="005D0AF9" w:rsidRDefault="002265E5" w:rsidP="00CD74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D0AF9">
              <w:rPr>
                <w:rFonts w:ascii="Times New Roman" w:eastAsia="Times New Roman" w:hAnsi="Times New Roman" w:cs="Times New Roman"/>
                <w:sz w:val="16"/>
                <w:szCs w:val="16"/>
              </w:rPr>
              <w:t>Категория налоговых расходов имеет исключительно техническую направленность, которая обеспечивает оптимизацию встречных финансовых потоков бюджетных средств, привязка к определенному целевому показателю и расчет бюджетной эффективности по данной категории налогоплательщиков не целесообразны.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5E5" w:rsidRPr="005D0AF9" w:rsidRDefault="002265E5" w:rsidP="005D0A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D0AF9">
              <w:rPr>
                <w:rFonts w:ascii="Times New Roman" w:eastAsia="Times New Roman" w:hAnsi="Times New Roman" w:cs="Times New Roman"/>
                <w:sz w:val="16"/>
                <w:szCs w:val="16"/>
              </w:rPr>
              <w:t>Действие налоговой льготы в 202</w:t>
            </w:r>
            <w:r w:rsidR="005D0AF9" w:rsidRPr="005D0AF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5D0AF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году признано эффективным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5E5" w:rsidRPr="005D0AF9" w:rsidRDefault="002265E5" w:rsidP="00531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D0AF9">
              <w:rPr>
                <w:rFonts w:ascii="Times New Roman" w:eastAsia="Times New Roman" w:hAnsi="Times New Roman" w:cs="Times New Roman"/>
                <w:sz w:val="16"/>
                <w:szCs w:val="16"/>
              </w:rPr>
              <w:t>Налоговую льготу необходимо сохранить</w:t>
            </w:r>
          </w:p>
        </w:tc>
      </w:tr>
      <w:tr w:rsidR="006138E0" w:rsidRPr="005D0AF9" w:rsidTr="00231B06">
        <w:trPr>
          <w:trHeight w:val="2148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8E4" w:rsidRPr="005D0AF9" w:rsidRDefault="00D358E4" w:rsidP="001068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49A" w:rsidRPr="00AE549A" w:rsidRDefault="0018672E" w:rsidP="00AE54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И</w:t>
            </w:r>
            <w:r w:rsidR="00AE549A" w:rsidRPr="00AE549A">
              <w:rPr>
                <w:rFonts w:ascii="Times New Roman" w:eastAsia="Times New Roman" w:hAnsi="Times New Roman" w:cs="Times New Roman"/>
                <w:sz w:val="16"/>
                <w:szCs w:val="16"/>
              </w:rPr>
              <w:t>сключение из налоговой базы по туристическому налогу стоимости услуги по временному проживанию следующих категорий физических лиц:</w:t>
            </w:r>
          </w:p>
          <w:p w:rsidR="00AE549A" w:rsidRPr="00AE549A" w:rsidRDefault="00AE549A" w:rsidP="00AE54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549A">
              <w:rPr>
                <w:rFonts w:ascii="Times New Roman" w:eastAsia="Times New Roman" w:hAnsi="Times New Roman" w:cs="Times New Roman"/>
                <w:sz w:val="16"/>
                <w:szCs w:val="16"/>
              </w:rPr>
              <w:t>- лица, не достигшие возраста 18 лет;</w:t>
            </w:r>
          </w:p>
          <w:p w:rsidR="00AE549A" w:rsidRPr="00AE549A" w:rsidRDefault="00AE549A" w:rsidP="00AE54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549A">
              <w:rPr>
                <w:rFonts w:ascii="Times New Roman" w:eastAsia="Times New Roman" w:hAnsi="Times New Roman" w:cs="Times New Roman"/>
                <w:sz w:val="16"/>
                <w:szCs w:val="16"/>
              </w:rPr>
              <w:t>- лица, имеющие регистрацию по месту жительства на территории муниципального округа «Ухта»;</w:t>
            </w:r>
          </w:p>
          <w:p w:rsidR="00D358E4" w:rsidRPr="00C60380" w:rsidRDefault="00AE549A" w:rsidP="00AE54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549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лица, являющиеся вынужденными переселенцами с территории Украины, а </w:t>
            </w:r>
            <w:r w:rsidRPr="00AE549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также с территорий субъектов Российской Федерации, на которых введены максимальный и средний уровни реагирования, размещаемые в пунктах временного размещения </w:t>
            </w:r>
          </w:p>
        </w:tc>
        <w:tc>
          <w:tcPr>
            <w:tcW w:w="1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8E4" w:rsidRPr="00664463" w:rsidRDefault="00D358E4" w:rsidP="0066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6446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п.2.1, абз.2,3,4</w:t>
            </w:r>
          </w:p>
          <w:p w:rsidR="00D358E4" w:rsidRPr="00664463" w:rsidRDefault="00D358E4" w:rsidP="0066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64463">
              <w:rPr>
                <w:rFonts w:ascii="Times New Roman" w:eastAsia="Times New Roman" w:hAnsi="Times New Roman" w:cs="Times New Roman"/>
                <w:sz w:val="16"/>
                <w:szCs w:val="16"/>
              </w:rPr>
              <w:t>Решение Совета муниципального округа "Ухта" от 29.11.2024 N 356</w:t>
            </w:r>
          </w:p>
          <w:p w:rsidR="00D358E4" w:rsidRPr="00B24A47" w:rsidRDefault="00D358E4" w:rsidP="00106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664463">
              <w:rPr>
                <w:rFonts w:ascii="Times New Roman" w:eastAsia="Times New Roman" w:hAnsi="Times New Roman" w:cs="Times New Roman"/>
                <w:sz w:val="16"/>
                <w:szCs w:val="16"/>
              </w:rPr>
              <w:t>"Об установлении туристического налога на территории муниципального округа "Ухта"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8E4" w:rsidRPr="00664463" w:rsidRDefault="00D358E4" w:rsidP="001068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6446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Соответствует  целям стратегии социально – экономического развития на период до 2035 года 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8E4" w:rsidRPr="00664463" w:rsidRDefault="00D358E4" w:rsidP="006138E0">
            <w:pPr>
              <w:spacing w:after="0" w:line="240" w:lineRule="auto"/>
              <w:ind w:right="-22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Уровень востребованности</w:t>
            </w:r>
            <w:r w:rsidR="00DF335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664463">
              <w:rPr>
                <w:rFonts w:ascii="Times New Roman" w:eastAsia="Times New Roman" w:hAnsi="Times New Roman" w:cs="Times New Roman"/>
                <w:sz w:val="16"/>
                <w:szCs w:val="16"/>
              </w:rPr>
              <w:t>0%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8E4" w:rsidRPr="00A4129C" w:rsidRDefault="00D358E4" w:rsidP="001068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35FC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Действие налоговой льготы в 2025 году признано </w:t>
            </w:r>
          </w:p>
          <w:p w:rsidR="00D358E4" w:rsidRPr="00A4129C" w:rsidRDefault="00D358E4" w:rsidP="00D35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A4129C">
              <w:rPr>
                <w:rFonts w:ascii="Times New Roman" w:eastAsia="Times New Roman" w:hAnsi="Times New Roman" w:cs="Times New Roman"/>
                <w:sz w:val="16"/>
                <w:szCs w:val="16"/>
              </w:rPr>
              <w:t>целесообразным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8E4" w:rsidRPr="00B24A47" w:rsidRDefault="00F35FCC" w:rsidP="0010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835C71">
              <w:rPr>
                <w:rFonts w:ascii="Times New Roman" w:eastAsia="Times New Roman" w:hAnsi="Times New Roman" w:cs="Times New Roman"/>
                <w:sz w:val="16"/>
                <w:szCs w:val="16"/>
              </w:rPr>
              <w:t>Показатель</w:t>
            </w:r>
            <w:r w:rsidR="00DF335E" w:rsidRPr="00835C7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835C71">
              <w:rPr>
                <w:rFonts w:ascii="Times New Roman" w:eastAsia="Times New Roman" w:hAnsi="Times New Roman" w:cs="Times New Roman"/>
                <w:sz w:val="16"/>
                <w:szCs w:val="16"/>
              </w:rPr>
              <w:t>не рассчитывается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8E4" w:rsidRPr="00B24A47" w:rsidRDefault="00D358E4" w:rsidP="00106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DF335E">
              <w:rPr>
                <w:rFonts w:ascii="Times New Roman" w:eastAsia="Times New Roman" w:hAnsi="Times New Roman" w:cs="Times New Roman"/>
                <w:sz w:val="16"/>
                <w:szCs w:val="16"/>
              </w:rPr>
              <w:t>Альтернативных механизмов предоставления льготы не предусмотрено</w:t>
            </w:r>
          </w:p>
        </w:tc>
        <w:tc>
          <w:tcPr>
            <w:tcW w:w="17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80E" w:rsidRPr="008D480E" w:rsidRDefault="008D480E" w:rsidP="008D4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D480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8E4" w:rsidRPr="008D480E" w:rsidRDefault="008D480E" w:rsidP="008D4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D480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8E4" w:rsidRPr="00B24A47" w:rsidRDefault="00D358E4" w:rsidP="001068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DF335E">
              <w:rPr>
                <w:rFonts w:ascii="Times New Roman" w:eastAsia="Times New Roman" w:hAnsi="Times New Roman" w:cs="Times New Roman"/>
                <w:sz w:val="16"/>
                <w:szCs w:val="16"/>
              </w:rPr>
              <w:t>Учитывая действие налоговой льготы менее 5-ти лет, налоговую льготу  необходимо сохранить.</w:t>
            </w:r>
          </w:p>
        </w:tc>
      </w:tr>
    </w:tbl>
    <w:p w:rsidR="007C5350" w:rsidRPr="00895A4B" w:rsidRDefault="007C5350" w:rsidP="008F2942">
      <w:pPr>
        <w:tabs>
          <w:tab w:val="left" w:pos="426"/>
        </w:tabs>
        <w:rPr>
          <w:rFonts w:ascii="Liberation Serif" w:hAnsi="Liberation Serif" w:cs="Times New Roman"/>
          <w:b/>
          <w:sz w:val="16"/>
          <w:szCs w:val="16"/>
        </w:rPr>
      </w:pPr>
    </w:p>
    <w:p w:rsidR="00167396" w:rsidRPr="00895A4B" w:rsidRDefault="00167396" w:rsidP="008F2942">
      <w:pPr>
        <w:tabs>
          <w:tab w:val="left" w:pos="426"/>
        </w:tabs>
        <w:rPr>
          <w:rFonts w:ascii="Times New Roman" w:hAnsi="Times New Roman" w:cs="Times New Roman"/>
          <w:b/>
          <w:sz w:val="18"/>
          <w:szCs w:val="16"/>
        </w:rPr>
      </w:pPr>
    </w:p>
    <w:p w:rsidR="00167396" w:rsidRPr="00895A4B" w:rsidRDefault="00895A4B" w:rsidP="002A214C">
      <w:pPr>
        <w:tabs>
          <w:tab w:val="left" w:pos="426"/>
        </w:tabs>
        <w:spacing w:after="0"/>
        <w:rPr>
          <w:rFonts w:ascii="Times New Roman" w:hAnsi="Times New Roman" w:cs="Times New Roman"/>
        </w:rPr>
      </w:pPr>
      <w:r w:rsidRPr="00895A4B">
        <w:rPr>
          <w:rFonts w:ascii="Times New Roman" w:hAnsi="Times New Roman" w:cs="Times New Roman"/>
        </w:rPr>
        <w:t>Н</w:t>
      </w:r>
      <w:r w:rsidR="00167396" w:rsidRPr="00895A4B">
        <w:rPr>
          <w:rFonts w:ascii="Times New Roman" w:hAnsi="Times New Roman" w:cs="Times New Roman"/>
        </w:rPr>
        <w:t>ачальник</w:t>
      </w:r>
      <w:r w:rsidRPr="00895A4B">
        <w:rPr>
          <w:rFonts w:ascii="Times New Roman" w:hAnsi="Times New Roman" w:cs="Times New Roman"/>
        </w:rPr>
        <w:t xml:space="preserve"> </w:t>
      </w:r>
      <w:r w:rsidR="00167396" w:rsidRPr="00895A4B">
        <w:rPr>
          <w:rFonts w:ascii="Times New Roman" w:hAnsi="Times New Roman" w:cs="Times New Roman"/>
        </w:rPr>
        <w:t xml:space="preserve">Финансового управления администрации </w:t>
      </w:r>
      <w:r w:rsidR="00A51C30" w:rsidRPr="00895A4B">
        <w:rPr>
          <w:rFonts w:ascii="Times New Roman" w:hAnsi="Times New Roman" w:cs="Times New Roman"/>
        </w:rPr>
        <w:t xml:space="preserve"> муниципального округа </w:t>
      </w:r>
      <w:r w:rsidR="00167396" w:rsidRPr="00895A4B">
        <w:rPr>
          <w:rFonts w:ascii="Times New Roman" w:hAnsi="Times New Roman" w:cs="Times New Roman"/>
        </w:rPr>
        <w:t xml:space="preserve">«Ухта» </w:t>
      </w:r>
      <w:r w:rsidR="00167396" w:rsidRPr="00895A4B">
        <w:rPr>
          <w:rFonts w:ascii="Times New Roman" w:hAnsi="Times New Roman" w:cs="Times New Roman"/>
        </w:rPr>
        <w:tab/>
      </w:r>
      <w:r w:rsidR="00167396" w:rsidRPr="00895A4B">
        <w:rPr>
          <w:rFonts w:ascii="Times New Roman" w:hAnsi="Times New Roman" w:cs="Times New Roman"/>
        </w:rPr>
        <w:tab/>
      </w:r>
      <w:r w:rsidR="00167396" w:rsidRPr="00895A4B">
        <w:rPr>
          <w:rFonts w:ascii="Times New Roman" w:hAnsi="Times New Roman" w:cs="Times New Roman"/>
        </w:rPr>
        <w:tab/>
      </w:r>
      <w:r w:rsidR="00167396" w:rsidRPr="00895A4B">
        <w:rPr>
          <w:rFonts w:ascii="Times New Roman" w:hAnsi="Times New Roman" w:cs="Times New Roman"/>
        </w:rPr>
        <w:tab/>
      </w:r>
      <w:r w:rsidR="00167396" w:rsidRPr="00895A4B">
        <w:rPr>
          <w:rFonts w:ascii="Times New Roman" w:hAnsi="Times New Roman" w:cs="Times New Roman"/>
        </w:rPr>
        <w:tab/>
      </w:r>
      <w:r w:rsidR="00167396" w:rsidRPr="00895A4B">
        <w:rPr>
          <w:rFonts w:ascii="Times New Roman" w:hAnsi="Times New Roman" w:cs="Times New Roman"/>
        </w:rPr>
        <w:tab/>
      </w:r>
      <w:r w:rsidR="00167396" w:rsidRPr="00895A4B">
        <w:rPr>
          <w:rFonts w:ascii="Times New Roman" w:hAnsi="Times New Roman" w:cs="Times New Roman"/>
        </w:rPr>
        <w:tab/>
      </w:r>
      <w:r w:rsidR="00167396" w:rsidRPr="00895A4B">
        <w:rPr>
          <w:rFonts w:ascii="Times New Roman" w:hAnsi="Times New Roman" w:cs="Times New Roman"/>
        </w:rPr>
        <w:tab/>
        <w:t xml:space="preserve">     </w:t>
      </w:r>
      <w:r w:rsidR="00C87723" w:rsidRPr="00895A4B">
        <w:rPr>
          <w:rFonts w:ascii="Times New Roman" w:hAnsi="Times New Roman" w:cs="Times New Roman"/>
        </w:rPr>
        <w:t xml:space="preserve"> </w:t>
      </w:r>
      <w:r w:rsidR="002A214C" w:rsidRPr="00895A4B">
        <w:rPr>
          <w:rFonts w:ascii="Times New Roman" w:hAnsi="Times New Roman" w:cs="Times New Roman"/>
        </w:rPr>
        <w:t xml:space="preserve">        </w:t>
      </w:r>
      <w:r w:rsidR="00167396" w:rsidRPr="00895A4B">
        <w:rPr>
          <w:rFonts w:ascii="Times New Roman" w:hAnsi="Times New Roman" w:cs="Times New Roman"/>
        </w:rPr>
        <w:t xml:space="preserve"> </w:t>
      </w:r>
      <w:r w:rsidRPr="00895A4B">
        <w:rPr>
          <w:rFonts w:ascii="Times New Roman" w:hAnsi="Times New Roman" w:cs="Times New Roman"/>
        </w:rPr>
        <w:t>Г</w:t>
      </w:r>
      <w:r w:rsidR="00167396" w:rsidRPr="00895A4B">
        <w:rPr>
          <w:rFonts w:ascii="Times New Roman" w:hAnsi="Times New Roman" w:cs="Times New Roman"/>
        </w:rPr>
        <w:t>.</w:t>
      </w:r>
      <w:r w:rsidRPr="00895A4B">
        <w:rPr>
          <w:rFonts w:ascii="Times New Roman" w:hAnsi="Times New Roman" w:cs="Times New Roman"/>
        </w:rPr>
        <w:t>В</w:t>
      </w:r>
      <w:r w:rsidR="00167396" w:rsidRPr="00895A4B">
        <w:rPr>
          <w:rFonts w:ascii="Times New Roman" w:hAnsi="Times New Roman" w:cs="Times New Roman"/>
        </w:rPr>
        <w:t xml:space="preserve">. </w:t>
      </w:r>
      <w:r w:rsidRPr="00895A4B">
        <w:rPr>
          <w:rFonts w:ascii="Times New Roman" w:hAnsi="Times New Roman" w:cs="Times New Roman"/>
        </w:rPr>
        <w:t>Крайн</w:t>
      </w:r>
      <w:r w:rsidR="00167396" w:rsidRPr="00895A4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</w:p>
    <w:p w:rsidR="00DF335E" w:rsidRDefault="00DF335E" w:rsidP="008F2942">
      <w:pPr>
        <w:tabs>
          <w:tab w:val="left" w:pos="426"/>
        </w:tabs>
        <w:rPr>
          <w:rFonts w:ascii="Times New Roman" w:hAnsi="Times New Roman" w:cs="Times New Roman"/>
        </w:rPr>
      </w:pPr>
    </w:p>
    <w:p w:rsidR="00340BA6" w:rsidRPr="00895A4B" w:rsidRDefault="00C87723" w:rsidP="008F2942">
      <w:pPr>
        <w:tabs>
          <w:tab w:val="left" w:pos="426"/>
        </w:tabs>
        <w:rPr>
          <w:rFonts w:ascii="Times New Roman" w:hAnsi="Times New Roman" w:cs="Times New Roman"/>
        </w:rPr>
      </w:pPr>
      <w:r w:rsidRPr="00895A4B">
        <w:rPr>
          <w:rFonts w:ascii="Times New Roman" w:hAnsi="Times New Roman" w:cs="Times New Roman"/>
        </w:rPr>
        <w:t>«</w:t>
      </w:r>
      <w:r w:rsidR="001B39D5" w:rsidRPr="00895A4B">
        <w:rPr>
          <w:rFonts w:ascii="Times New Roman" w:hAnsi="Times New Roman" w:cs="Times New Roman"/>
        </w:rPr>
        <w:t>02»</w:t>
      </w:r>
      <w:r w:rsidRPr="00895A4B">
        <w:rPr>
          <w:rFonts w:ascii="Times New Roman" w:hAnsi="Times New Roman" w:cs="Times New Roman"/>
        </w:rPr>
        <w:t xml:space="preserve"> сентября </w:t>
      </w:r>
      <w:r w:rsidR="00340BA6" w:rsidRPr="00895A4B">
        <w:rPr>
          <w:rFonts w:ascii="Times New Roman" w:hAnsi="Times New Roman" w:cs="Times New Roman"/>
        </w:rPr>
        <w:t>202</w:t>
      </w:r>
      <w:r w:rsidR="001B39D5" w:rsidRPr="00895A4B">
        <w:rPr>
          <w:rFonts w:ascii="Times New Roman" w:hAnsi="Times New Roman" w:cs="Times New Roman"/>
        </w:rPr>
        <w:t>6</w:t>
      </w:r>
      <w:r w:rsidR="00340BA6" w:rsidRPr="00895A4B">
        <w:rPr>
          <w:rFonts w:ascii="Times New Roman" w:hAnsi="Times New Roman" w:cs="Times New Roman"/>
        </w:rPr>
        <w:t xml:space="preserve"> год</w:t>
      </w:r>
    </w:p>
    <w:sectPr w:rsidR="00340BA6" w:rsidRPr="00895A4B" w:rsidSect="00A26898">
      <w:headerReference w:type="default" r:id="rId8"/>
      <w:pgSz w:w="16838" w:h="11906" w:orient="landscape"/>
      <w:pgMar w:top="1134" w:right="284" w:bottom="567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5FA" w:rsidRDefault="004275FA" w:rsidP="00B7001A">
      <w:pPr>
        <w:spacing w:after="0" w:line="240" w:lineRule="auto"/>
      </w:pPr>
      <w:r>
        <w:separator/>
      </w:r>
    </w:p>
  </w:endnote>
  <w:endnote w:type="continuationSeparator" w:id="0">
    <w:p w:rsidR="004275FA" w:rsidRDefault="004275FA" w:rsidP="00B70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5FA" w:rsidRDefault="004275FA" w:rsidP="00B7001A">
      <w:pPr>
        <w:spacing w:after="0" w:line="240" w:lineRule="auto"/>
      </w:pPr>
      <w:r>
        <w:separator/>
      </w:r>
    </w:p>
  </w:footnote>
  <w:footnote w:type="continuationSeparator" w:id="0">
    <w:p w:rsidR="004275FA" w:rsidRDefault="004275FA" w:rsidP="00B70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5903361"/>
      <w:docPartObj>
        <w:docPartGallery w:val="Page Numbers (Top of Page)"/>
        <w:docPartUnique/>
      </w:docPartObj>
    </w:sdtPr>
    <w:sdtEndPr/>
    <w:sdtContent>
      <w:p w:rsidR="00166AA5" w:rsidRDefault="00543337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4776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166AA5" w:rsidRDefault="00166AA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01A"/>
    <w:rsid w:val="000064B8"/>
    <w:rsid w:val="000147FC"/>
    <w:rsid w:val="00032EAD"/>
    <w:rsid w:val="0003659A"/>
    <w:rsid w:val="00041BEE"/>
    <w:rsid w:val="00047990"/>
    <w:rsid w:val="000573C9"/>
    <w:rsid w:val="0005742D"/>
    <w:rsid w:val="000622AD"/>
    <w:rsid w:val="0007589A"/>
    <w:rsid w:val="000835CF"/>
    <w:rsid w:val="00092CCE"/>
    <w:rsid w:val="00093101"/>
    <w:rsid w:val="000A072A"/>
    <w:rsid w:val="000A25B6"/>
    <w:rsid w:val="000A6D35"/>
    <w:rsid w:val="000A6DBE"/>
    <w:rsid w:val="000C222E"/>
    <w:rsid w:val="000C4522"/>
    <w:rsid w:val="000C72E2"/>
    <w:rsid w:val="000D1A55"/>
    <w:rsid w:val="000E341C"/>
    <w:rsid w:val="001210D9"/>
    <w:rsid w:val="0013083D"/>
    <w:rsid w:val="00131AE8"/>
    <w:rsid w:val="00134A3B"/>
    <w:rsid w:val="00136518"/>
    <w:rsid w:val="00141D00"/>
    <w:rsid w:val="00152460"/>
    <w:rsid w:val="00155503"/>
    <w:rsid w:val="00160217"/>
    <w:rsid w:val="001628E6"/>
    <w:rsid w:val="00166AA5"/>
    <w:rsid w:val="00167396"/>
    <w:rsid w:val="00171F55"/>
    <w:rsid w:val="0018672E"/>
    <w:rsid w:val="00187DF0"/>
    <w:rsid w:val="00192DA5"/>
    <w:rsid w:val="001B29D7"/>
    <w:rsid w:val="001B39D5"/>
    <w:rsid w:val="001C4DEC"/>
    <w:rsid w:val="001C6000"/>
    <w:rsid w:val="001C7915"/>
    <w:rsid w:val="001D78AE"/>
    <w:rsid w:val="001E11B9"/>
    <w:rsid w:val="001E4349"/>
    <w:rsid w:val="001E61D4"/>
    <w:rsid w:val="001E7005"/>
    <w:rsid w:val="001F0308"/>
    <w:rsid w:val="002120A8"/>
    <w:rsid w:val="00215811"/>
    <w:rsid w:val="00220507"/>
    <w:rsid w:val="002265E5"/>
    <w:rsid w:val="00231B06"/>
    <w:rsid w:val="00235161"/>
    <w:rsid w:val="0024060D"/>
    <w:rsid w:val="00242889"/>
    <w:rsid w:val="00242897"/>
    <w:rsid w:val="00267020"/>
    <w:rsid w:val="00280C67"/>
    <w:rsid w:val="002844D7"/>
    <w:rsid w:val="0029292F"/>
    <w:rsid w:val="00294F73"/>
    <w:rsid w:val="002A214C"/>
    <w:rsid w:val="002A32FE"/>
    <w:rsid w:val="002A48B1"/>
    <w:rsid w:val="002A4DE7"/>
    <w:rsid w:val="002A54B0"/>
    <w:rsid w:val="002A55A5"/>
    <w:rsid w:val="002C36B1"/>
    <w:rsid w:val="002E09AB"/>
    <w:rsid w:val="002E1899"/>
    <w:rsid w:val="002E35B4"/>
    <w:rsid w:val="002E5CFA"/>
    <w:rsid w:val="00300D5C"/>
    <w:rsid w:val="0031506B"/>
    <w:rsid w:val="00316A44"/>
    <w:rsid w:val="00320DF8"/>
    <w:rsid w:val="0032365B"/>
    <w:rsid w:val="00324F5E"/>
    <w:rsid w:val="00334A50"/>
    <w:rsid w:val="00340725"/>
    <w:rsid w:val="00340BA6"/>
    <w:rsid w:val="00344D30"/>
    <w:rsid w:val="0035356F"/>
    <w:rsid w:val="00361F28"/>
    <w:rsid w:val="00363A6D"/>
    <w:rsid w:val="003672DD"/>
    <w:rsid w:val="00376812"/>
    <w:rsid w:val="003803BB"/>
    <w:rsid w:val="00380BE0"/>
    <w:rsid w:val="00384CB9"/>
    <w:rsid w:val="00391A8D"/>
    <w:rsid w:val="0039262B"/>
    <w:rsid w:val="00393D58"/>
    <w:rsid w:val="00395E21"/>
    <w:rsid w:val="003968B1"/>
    <w:rsid w:val="003B3AAD"/>
    <w:rsid w:val="003C3F47"/>
    <w:rsid w:val="003D0171"/>
    <w:rsid w:val="003E19FD"/>
    <w:rsid w:val="003F1C50"/>
    <w:rsid w:val="00400140"/>
    <w:rsid w:val="004013EE"/>
    <w:rsid w:val="00401B9E"/>
    <w:rsid w:val="00402B05"/>
    <w:rsid w:val="004042CA"/>
    <w:rsid w:val="0041656D"/>
    <w:rsid w:val="004227BF"/>
    <w:rsid w:val="00422EAA"/>
    <w:rsid w:val="00426D1A"/>
    <w:rsid w:val="004275FA"/>
    <w:rsid w:val="00433336"/>
    <w:rsid w:val="00435B33"/>
    <w:rsid w:val="00446708"/>
    <w:rsid w:val="00452624"/>
    <w:rsid w:val="00456F6F"/>
    <w:rsid w:val="00457FC8"/>
    <w:rsid w:val="00462D42"/>
    <w:rsid w:val="00480C39"/>
    <w:rsid w:val="00480DAE"/>
    <w:rsid w:val="00485F5C"/>
    <w:rsid w:val="00486673"/>
    <w:rsid w:val="00491F2E"/>
    <w:rsid w:val="00495C80"/>
    <w:rsid w:val="004969C4"/>
    <w:rsid w:val="004C2644"/>
    <w:rsid w:val="004E43A4"/>
    <w:rsid w:val="004E6A6B"/>
    <w:rsid w:val="005202B5"/>
    <w:rsid w:val="00525331"/>
    <w:rsid w:val="00527723"/>
    <w:rsid w:val="005311F2"/>
    <w:rsid w:val="00531644"/>
    <w:rsid w:val="005349B3"/>
    <w:rsid w:val="0053523E"/>
    <w:rsid w:val="005430A4"/>
    <w:rsid w:val="00543337"/>
    <w:rsid w:val="005517C0"/>
    <w:rsid w:val="00551AEC"/>
    <w:rsid w:val="0055757A"/>
    <w:rsid w:val="00565221"/>
    <w:rsid w:val="005728D2"/>
    <w:rsid w:val="005757F7"/>
    <w:rsid w:val="00580C68"/>
    <w:rsid w:val="00584FCC"/>
    <w:rsid w:val="00597832"/>
    <w:rsid w:val="005A484E"/>
    <w:rsid w:val="005A733D"/>
    <w:rsid w:val="005B2E54"/>
    <w:rsid w:val="005B5782"/>
    <w:rsid w:val="005B71F9"/>
    <w:rsid w:val="005D0AF9"/>
    <w:rsid w:val="005E3ACA"/>
    <w:rsid w:val="005F3DCB"/>
    <w:rsid w:val="005F7CEB"/>
    <w:rsid w:val="006063A2"/>
    <w:rsid w:val="00611ED0"/>
    <w:rsid w:val="006135E0"/>
    <w:rsid w:val="006138E0"/>
    <w:rsid w:val="00620B6B"/>
    <w:rsid w:val="00636DF7"/>
    <w:rsid w:val="00637CA1"/>
    <w:rsid w:val="00643900"/>
    <w:rsid w:val="0064434C"/>
    <w:rsid w:val="0065087D"/>
    <w:rsid w:val="00651F45"/>
    <w:rsid w:val="00653B58"/>
    <w:rsid w:val="00664463"/>
    <w:rsid w:val="00664953"/>
    <w:rsid w:val="00667547"/>
    <w:rsid w:val="0067286D"/>
    <w:rsid w:val="00673945"/>
    <w:rsid w:val="00690A06"/>
    <w:rsid w:val="006A1B24"/>
    <w:rsid w:val="006A2124"/>
    <w:rsid w:val="006B6A47"/>
    <w:rsid w:val="006D519C"/>
    <w:rsid w:val="006D6D25"/>
    <w:rsid w:val="006D729B"/>
    <w:rsid w:val="006E1F7D"/>
    <w:rsid w:val="006E270D"/>
    <w:rsid w:val="006E4F14"/>
    <w:rsid w:val="006E6961"/>
    <w:rsid w:val="00701F37"/>
    <w:rsid w:val="0070270E"/>
    <w:rsid w:val="00707388"/>
    <w:rsid w:val="007240D0"/>
    <w:rsid w:val="00727B0C"/>
    <w:rsid w:val="00731B47"/>
    <w:rsid w:val="0073786B"/>
    <w:rsid w:val="00753011"/>
    <w:rsid w:val="00753054"/>
    <w:rsid w:val="00756106"/>
    <w:rsid w:val="00760A1A"/>
    <w:rsid w:val="00765CFD"/>
    <w:rsid w:val="007722C6"/>
    <w:rsid w:val="00773F8D"/>
    <w:rsid w:val="007800AA"/>
    <w:rsid w:val="007816E1"/>
    <w:rsid w:val="00783D08"/>
    <w:rsid w:val="00784461"/>
    <w:rsid w:val="00797850"/>
    <w:rsid w:val="007B25E5"/>
    <w:rsid w:val="007B6246"/>
    <w:rsid w:val="007C5350"/>
    <w:rsid w:val="007C67AB"/>
    <w:rsid w:val="007C796D"/>
    <w:rsid w:val="007D210D"/>
    <w:rsid w:val="007D4EB1"/>
    <w:rsid w:val="007D6372"/>
    <w:rsid w:val="007E4F1F"/>
    <w:rsid w:val="007E7723"/>
    <w:rsid w:val="007F20B1"/>
    <w:rsid w:val="00806E08"/>
    <w:rsid w:val="0081559F"/>
    <w:rsid w:val="00826E95"/>
    <w:rsid w:val="00835C71"/>
    <w:rsid w:val="00861CB4"/>
    <w:rsid w:val="00862FD6"/>
    <w:rsid w:val="00866DE6"/>
    <w:rsid w:val="008829CE"/>
    <w:rsid w:val="00882B00"/>
    <w:rsid w:val="008839EF"/>
    <w:rsid w:val="00895A4B"/>
    <w:rsid w:val="008A758E"/>
    <w:rsid w:val="008A7645"/>
    <w:rsid w:val="008B5946"/>
    <w:rsid w:val="008C1388"/>
    <w:rsid w:val="008C5EC2"/>
    <w:rsid w:val="008C5F15"/>
    <w:rsid w:val="008D480E"/>
    <w:rsid w:val="008D744D"/>
    <w:rsid w:val="008E1F0B"/>
    <w:rsid w:val="008E7ABD"/>
    <w:rsid w:val="008F2942"/>
    <w:rsid w:val="008F5990"/>
    <w:rsid w:val="008F79AC"/>
    <w:rsid w:val="00901719"/>
    <w:rsid w:val="0091146C"/>
    <w:rsid w:val="00912EC5"/>
    <w:rsid w:val="00925D05"/>
    <w:rsid w:val="009321BB"/>
    <w:rsid w:val="00941C99"/>
    <w:rsid w:val="00950428"/>
    <w:rsid w:val="0095443F"/>
    <w:rsid w:val="00960CB9"/>
    <w:rsid w:val="00971E1D"/>
    <w:rsid w:val="009761A9"/>
    <w:rsid w:val="009823A0"/>
    <w:rsid w:val="00984C1B"/>
    <w:rsid w:val="00985357"/>
    <w:rsid w:val="0099602D"/>
    <w:rsid w:val="009A38BC"/>
    <w:rsid w:val="009A6381"/>
    <w:rsid w:val="009A7E82"/>
    <w:rsid w:val="009B30BD"/>
    <w:rsid w:val="009B3127"/>
    <w:rsid w:val="009B4453"/>
    <w:rsid w:val="009C04B4"/>
    <w:rsid w:val="009C16A2"/>
    <w:rsid w:val="009C3970"/>
    <w:rsid w:val="009C3F26"/>
    <w:rsid w:val="009D6358"/>
    <w:rsid w:val="009D6C1F"/>
    <w:rsid w:val="009E3EC5"/>
    <w:rsid w:val="009E593E"/>
    <w:rsid w:val="009E638C"/>
    <w:rsid w:val="009F2787"/>
    <w:rsid w:val="009F35AD"/>
    <w:rsid w:val="00A06616"/>
    <w:rsid w:val="00A11B71"/>
    <w:rsid w:val="00A26898"/>
    <w:rsid w:val="00A32FBA"/>
    <w:rsid w:val="00A4129C"/>
    <w:rsid w:val="00A43A45"/>
    <w:rsid w:val="00A44CD6"/>
    <w:rsid w:val="00A51C30"/>
    <w:rsid w:val="00A546D5"/>
    <w:rsid w:val="00A54DAB"/>
    <w:rsid w:val="00A572D5"/>
    <w:rsid w:val="00A62C87"/>
    <w:rsid w:val="00A64294"/>
    <w:rsid w:val="00A75F93"/>
    <w:rsid w:val="00A82363"/>
    <w:rsid w:val="00A84A9B"/>
    <w:rsid w:val="00A92883"/>
    <w:rsid w:val="00AA228E"/>
    <w:rsid w:val="00AA5F8C"/>
    <w:rsid w:val="00AA7165"/>
    <w:rsid w:val="00AB41D4"/>
    <w:rsid w:val="00AC6646"/>
    <w:rsid w:val="00AD2207"/>
    <w:rsid w:val="00AE3EFD"/>
    <w:rsid w:val="00AE549A"/>
    <w:rsid w:val="00AE5935"/>
    <w:rsid w:val="00AF5649"/>
    <w:rsid w:val="00B003A6"/>
    <w:rsid w:val="00B10B92"/>
    <w:rsid w:val="00B24A47"/>
    <w:rsid w:val="00B25206"/>
    <w:rsid w:val="00B2538C"/>
    <w:rsid w:val="00B3505B"/>
    <w:rsid w:val="00B355A9"/>
    <w:rsid w:val="00B42FA8"/>
    <w:rsid w:val="00B4302A"/>
    <w:rsid w:val="00B43D3D"/>
    <w:rsid w:val="00B44A34"/>
    <w:rsid w:val="00B53ACD"/>
    <w:rsid w:val="00B57096"/>
    <w:rsid w:val="00B6346C"/>
    <w:rsid w:val="00B67328"/>
    <w:rsid w:val="00B7001A"/>
    <w:rsid w:val="00B70C60"/>
    <w:rsid w:val="00B82AE3"/>
    <w:rsid w:val="00B90677"/>
    <w:rsid w:val="00B915F0"/>
    <w:rsid w:val="00B923F2"/>
    <w:rsid w:val="00B93016"/>
    <w:rsid w:val="00B96446"/>
    <w:rsid w:val="00BA511F"/>
    <w:rsid w:val="00BA70C0"/>
    <w:rsid w:val="00BB4776"/>
    <w:rsid w:val="00BC06D2"/>
    <w:rsid w:val="00BC2892"/>
    <w:rsid w:val="00BD0DB2"/>
    <w:rsid w:val="00BF2204"/>
    <w:rsid w:val="00C060DF"/>
    <w:rsid w:val="00C07188"/>
    <w:rsid w:val="00C108A0"/>
    <w:rsid w:val="00C2154E"/>
    <w:rsid w:val="00C27A41"/>
    <w:rsid w:val="00C326F3"/>
    <w:rsid w:val="00C412E1"/>
    <w:rsid w:val="00C46D3A"/>
    <w:rsid w:val="00C52083"/>
    <w:rsid w:val="00C60380"/>
    <w:rsid w:val="00C63506"/>
    <w:rsid w:val="00C643CF"/>
    <w:rsid w:val="00C756F9"/>
    <w:rsid w:val="00C8365B"/>
    <w:rsid w:val="00C87723"/>
    <w:rsid w:val="00C9466A"/>
    <w:rsid w:val="00C965EE"/>
    <w:rsid w:val="00CA16F9"/>
    <w:rsid w:val="00CA45C3"/>
    <w:rsid w:val="00CB1AE4"/>
    <w:rsid w:val="00CB637B"/>
    <w:rsid w:val="00CB7F16"/>
    <w:rsid w:val="00CC3C69"/>
    <w:rsid w:val="00CC3DD3"/>
    <w:rsid w:val="00CC4439"/>
    <w:rsid w:val="00CC5FE2"/>
    <w:rsid w:val="00CC7994"/>
    <w:rsid w:val="00CD74DB"/>
    <w:rsid w:val="00CE57EF"/>
    <w:rsid w:val="00CF4AED"/>
    <w:rsid w:val="00D1291A"/>
    <w:rsid w:val="00D13CEB"/>
    <w:rsid w:val="00D201D3"/>
    <w:rsid w:val="00D2064D"/>
    <w:rsid w:val="00D21D1A"/>
    <w:rsid w:val="00D2601D"/>
    <w:rsid w:val="00D26DD5"/>
    <w:rsid w:val="00D3088E"/>
    <w:rsid w:val="00D358E4"/>
    <w:rsid w:val="00D51A2F"/>
    <w:rsid w:val="00D6473B"/>
    <w:rsid w:val="00D70ED7"/>
    <w:rsid w:val="00D77C3F"/>
    <w:rsid w:val="00D838D6"/>
    <w:rsid w:val="00D90D35"/>
    <w:rsid w:val="00D92D0D"/>
    <w:rsid w:val="00DB3E1D"/>
    <w:rsid w:val="00DC063E"/>
    <w:rsid w:val="00DC0CE9"/>
    <w:rsid w:val="00DC45EE"/>
    <w:rsid w:val="00DD3E8E"/>
    <w:rsid w:val="00DE08B7"/>
    <w:rsid w:val="00DE2D64"/>
    <w:rsid w:val="00DF1580"/>
    <w:rsid w:val="00DF335E"/>
    <w:rsid w:val="00DF7470"/>
    <w:rsid w:val="00E0543C"/>
    <w:rsid w:val="00E0617B"/>
    <w:rsid w:val="00E06750"/>
    <w:rsid w:val="00E161F8"/>
    <w:rsid w:val="00E16CD9"/>
    <w:rsid w:val="00E17533"/>
    <w:rsid w:val="00E24B6A"/>
    <w:rsid w:val="00E424A5"/>
    <w:rsid w:val="00E500D3"/>
    <w:rsid w:val="00E510F1"/>
    <w:rsid w:val="00E52E3F"/>
    <w:rsid w:val="00E61B89"/>
    <w:rsid w:val="00E61C44"/>
    <w:rsid w:val="00E66960"/>
    <w:rsid w:val="00E67089"/>
    <w:rsid w:val="00E90BC3"/>
    <w:rsid w:val="00E90C31"/>
    <w:rsid w:val="00E96800"/>
    <w:rsid w:val="00EA1805"/>
    <w:rsid w:val="00EA7107"/>
    <w:rsid w:val="00EB101B"/>
    <w:rsid w:val="00EB4F8F"/>
    <w:rsid w:val="00EC231F"/>
    <w:rsid w:val="00EC7212"/>
    <w:rsid w:val="00ED0590"/>
    <w:rsid w:val="00ED1904"/>
    <w:rsid w:val="00ED37FE"/>
    <w:rsid w:val="00EE07C2"/>
    <w:rsid w:val="00EE18C3"/>
    <w:rsid w:val="00EE3D42"/>
    <w:rsid w:val="00EE6505"/>
    <w:rsid w:val="00EF20AE"/>
    <w:rsid w:val="00EF3211"/>
    <w:rsid w:val="00F034D3"/>
    <w:rsid w:val="00F100A6"/>
    <w:rsid w:val="00F15ACA"/>
    <w:rsid w:val="00F17052"/>
    <w:rsid w:val="00F23217"/>
    <w:rsid w:val="00F25ADE"/>
    <w:rsid w:val="00F34AF9"/>
    <w:rsid w:val="00F35FCC"/>
    <w:rsid w:val="00F36F80"/>
    <w:rsid w:val="00F37761"/>
    <w:rsid w:val="00F37DA5"/>
    <w:rsid w:val="00F422A7"/>
    <w:rsid w:val="00F578DC"/>
    <w:rsid w:val="00F57E0B"/>
    <w:rsid w:val="00F62038"/>
    <w:rsid w:val="00F77B4A"/>
    <w:rsid w:val="00F82C9D"/>
    <w:rsid w:val="00F8411C"/>
    <w:rsid w:val="00F93BA2"/>
    <w:rsid w:val="00FA4021"/>
    <w:rsid w:val="00FB321B"/>
    <w:rsid w:val="00FB4B95"/>
    <w:rsid w:val="00FB7220"/>
    <w:rsid w:val="00FC248E"/>
    <w:rsid w:val="00FC5568"/>
    <w:rsid w:val="00FD0501"/>
    <w:rsid w:val="00FE0116"/>
    <w:rsid w:val="00FE3732"/>
    <w:rsid w:val="00FE481A"/>
    <w:rsid w:val="00FE75DB"/>
    <w:rsid w:val="00FF047F"/>
    <w:rsid w:val="00FF3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01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700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001A"/>
  </w:style>
  <w:style w:type="paragraph" w:styleId="a7">
    <w:name w:val="footer"/>
    <w:basedOn w:val="a"/>
    <w:link w:val="a8"/>
    <w:uiPriority w:val="99"/>
    <w:unhideWhenUsed/>
    <w:rsid w:val="00B700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001A"/>
  </w:style>
  <w:style w:type="paragraph" w:customStyle="1" w:styleId="Default">
    <w:name w:val="Default"/>
    <w:rsid w:val="00CF4A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01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700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001A"/>
  </w:style>
  <w:style w:type="paragraph" w:styleId="a7">
    <w:name w:val="footer"/>
    <w:basedOn w:val="a"/>
    <w:link w:val="a8"/>
    <w:uiPriority w:val="99"/>
    <w:unhideWhenUsed/>
    <w:rsid w:val="00B700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001A"/>
  </w:style>
  <w:style w:type="paragraph" w:customStyle="1" w:styleId="Default">
    <w:name w:val="Default"/>
    <w:rsid w:val="00CF4A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C71A5E-CAF5-4777-A1D1-AF4664AB7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8</Pages>
  <Words>1324</Words>
  <Characters>7551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Sokolova</cp:lastModifiedBy>
  <cp:revision>48</cp:revision>
  <cp:lastPrinted>2026-09-02T07:56:00Z</cp:lastPrinted>
  <dcterms:created xsi:type="dcterms:W3CDTF">2023-09-15T13:07:00Z</dcterms:created>
  <dcterms:modified xsi:type="dcterms:W3CDTF">2026-09-02T08:28:00Z</dcterms:modified>
</cp:coreProperties>
</file>