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334" w:rsidRPr="00C55871" w:rsidRDefault="00D06334" w:rsidP="00D06334">
      <w:pPr>
        <w:ind w:left="5040"/>
        <w:jc w:val="center"/>
        <w:rPr>
          <w:rFonts w:eastAsia="Calibri"/>
          <w:lang w:eastAsia="en-US"/>
        </w:rPr>
      </w:pPr>
      <w:r w:rsidRPr="00C55871">
        <w:rPr>
          <w:rFonts w:eastAsia="Calibri"/>
          <w:lang w:eastAsia="en-US"/>
        </w:rPr>
        <w:t>Приложение</w:t>
      </w:r>
    </w:p>
    <w:p w:rsidR="000415B0" w:rsidRPr="00C55871" w:rsidRDefault="000415B0" w:rsidP="00D06334">
      <w:pPr>
        <w:ind w:left="5040"/>
        <w:jc w:val="center"/>
        <w:rPr>
          <w:rFonts w:eastAsia="Calibri"/>
          <w:lang w:eastAsia="en-US"/>
        </w:rPr>
      </w:pPr>
    </w:p>
    <w:p w:rsidR="005C6566" w:rsidRPr="00C55871" w:rsidRDefault="005C6566" w:rsidP="00D06334">
      <w:pPr>
        <w:ind w:left="5040"/>
        <w:jc w:val="center"/>
        <w:rPr>
          <w:rFonts w:eastAsia="Calibri"/>
          <w:lang w:eastAsia="en-US"/>
        </w:rPr>
      </w:pPr>
      <w:r w:rsidRPr="00C55871">
        <w:rPr>
          <w:rFonts w:eastAsia="Calibri"/>
          <w:lang w:eastAsia="en-US"/>
        </w:rPr>
        <w:t>УТВЕРЖДЕНО</w:t>
      </w:r>
    </w:p>
    <w:p w:rsidR="00D06334" w:rsidRPr="00CE50F8" w:rsidRDefault="00D06334" w:rsidP="00D06334">
      <w:pPr>
        <w:ind w:left="5040"/>
        <w:jc w:val="center"/>
        <w:rPr>
          <w:rFonts w:eastAsia="Calibri"/>
          <w:lang w:eastAsia="en-US"/>
        </w:rPr>
      </w:pPr>
      <w:r w:rsidRPr="00C55871">
        <w:rPr>
          <w:rFonts w:eastAsia="Calibri"/>
          <w:lang w:eastAsia="en-US"/>
        </w:rPr>
        <w:t>приказ</w:t>
      </w:r>
      <w:r w:rsidR="005C6566" w:rsidRPr="00C55871">
        <w:rPr>
          <w:rFonts w:eastAsia="Calibri"/>
          <w:lang w:eastAsia="en-US"/>
        </w:rPr>
        <w:t>ом</w:t>
      </w:r>
      <w:r w:rsidRPr="00C55871">
        <w:rPr>
          <w:rFonts w:eastAsia="Calibri"/>
          <w:lang w:eastAsia="en-US"/>
        </w:rPr>
        <w:t xml:space="preserve"> Финансового управления</w:t>
      </w:r>
      <w:r w:rsidR="00486668" w:rsidRPr="00C55871">
        <w:rPr>
          <w:rFonts w:eastAsia="Calibri"/>
          <w:lang w:eastAsia="en-US"/>
        </w:rPr>
        <w:t xml:space="preserve"> </w:t>
      </w:r>
      <w:r w:rsidRPr="00C55871">
        <w:rPr>
          <w:rFonts w:eastAsia="Calibri"/>
          <w:lang w:eastAsia="en-US"/>
        </w:rPr>
        <w:t>администрации муниципального</w:t>
      </w:r>
      <w:r w:rsidR="00486668" w:rsidRPr="00C55871">
        <w:rPr>
          <w:rFonts w:eastAsia="Calibri"/>
          <w:lang w:eastAsia="en-US"/>
        </w:rPr>
        <w:t xml:space="preserve"> </w:t>
      </w:r>
      <w:r w:rsidRPr="00C55871">
        <w:rPr>
          <w:rFonts w:eastAsia="Calibri"/>
          <w:lang w:eastAsia="en-US"/>
        </w:rPr>
        <w:t>округа «Ухта</w:t>
      </w:r>
      <w:r w:rsidRPr="00CE50F8">
        <w:rPr>
          <w:rFonts w:eastAsia="Calibri"/>
          <w:lang w:eastAsia="en-US"/>
        </w:rPr>
        <w:t>»</w:t>
      </w:r>
      <w:r w:rsidR="00C051A4" w:rsidRPr="00CE50F8">
        <w:rPr>
          <w:rFonts w:eastAsia="Calibri"/>
          <w:lang w:eastAsia="en-US"/>
        </w:rPr>
        <w:t xml:space="preserve"> </w:t>
      </w:r>
      <w:r w:rsidRPr="00CE50F8">
        <w:rPr>
          <w:rFonts w:eastAsia="Calibri"/>
          <w:lang w:eastAsia="en-US"/>
        </w:rPr>
        <w:t>от</w:t>
      </w:r>
      <w:r w:rsidR="00CE50F8" w:rsidRPr="00CE50F8">
        <w:rPr>
          <w:rFonts w:eastAsia="Calibri"/>
          <w:lang w:eastAsia="en-US"/>
        </w:rPr>
        <w:t xml:space="preserve"> 15.05.2026</w:t>
      </w:r>
      <w:r w:rsidRPr="00CE50F8">
        <w:rPr>
          <w:rFonts w:eastAsia="Calibri"/>
          <w:lang w:eastAsia="en-US"/>
        </w:rPr>
        <w:t xml:space="preserve"> №</w:t>
      </w:r>
      <w:r w:rsidR="00CE50F8" w:rsidRPr="00CE50F8">
        <w:rPr>
          <w:rFonts w:eastAsia="Calibri"/>
          <w:lang w:eastAsia="en-US"/>
        </w:rPr>
        <w:t xml:space="preserve"> 70</w:t>
      </w:r>
    </w:p>
    <w:p w:rsidR="00D06334" w:rsidRPr="00C55871" w:rsidRDefault="00D06334" w:rsidP="00D06334">
      <w:pPr>
        <w:jc w:val="center"/>
        <w:rPr>
          <w:rFonts w:eastAsia="Calibri"/>
          <w:b/>
          <w:color w:val="FF0000"/>
          <w:highlight w:val="yellow"/>
          <w:lang w:eastAsia="en-US"/>
        </w:rPr>
      </w:pPr>
    </w:p>
    <w:p w:rsidR="00672473" w:rsidRPr="00C55871" w:rsidRDefault="00672473" w:rsidP="00D06334">
      <w:pPr>
        <w:jc w:val="center"/>
        <w:rPr>
          <w:rFonts w:eastAsia="Calibri"/>
          <w:b/>
          <w:color w:val="FF0000"/>
          <w:highlight w:val="yellow"/>
          <w:lang w:eastAsia="en-US"/>
        </w:rPr>
      </w:pPr>
    </w:p>
    <w:p w:rsidR="00672473" w:rsidRPr="00C55871" w:rsidRDefault="00672473" w:rsidP="00D06334">
      <w:pPr>
        <w:jc w:val="center"/>
        <w:rPr>
          <w:rFonts w:eastAsia="Calibri"/>
          <w:b/>
          <w:color w:val="FF0000"/>
          <w:highlight w:val="yellow"/>
          <w:lang w:eastAsia="en-US"/>
        </w:rPr>
      </w:pPr>
    </w:p>
    <w:p w:rsidR="005C6566" w:rsidRPr="00C55871" w:rsidRDefault="005C6566" w:rsidP="00C36E12">
      <w:pPr>
        <w:widowControl w:val="0"/>
        <w:autoSpaceDE w:val="0"/>
        <w:autoSpaceDN w:val="0"/>
        <w:jc w:val="center"/>
        <w:rPr>
          <w:rFonts w:eastAsia="Arial Unicode MS"/>
          <w:b/>
          <w:lang w:val="ru"/>
        </w:rPr>
      </w:pPr>
      <w:r w:rsidRPr="00C55871">
        <w:rPr>
          <w:rFonts w:eastAsia="Arial Unicode MS"/>
          <w:b/>
          <w:lang w:val="ru"/>
        </w:rPr>
        <w:t xml:space="preserve">Методика </w:t>
      </w:r>
    </w:p>
    <w:p w:rsidR="005C6566" w:rsidRPr="00C55871" w:rsidRDefault="005C6566" w:rsidP="00C55871">
      <w:pPr>
        <w:widowControl w:val="0"/>
        <w:autoSpaceDE w:val="0"/>
        <w:autoSpaceDN w:val="0"/>
        <w:jc w:val="center"/>
        <w:rPr>
          <w:b/>
        </w:rPr>
      </w:pPr>
      <w:r w:rsidRPr="00C55871">
        <w:rPr>
          <w:rFonts w:eastAsia="Arial Unicode MS"/>
          <w:b/>
          <w:lang w:val="ru"/>
        </w:rPr>
        <w:t>оценки эффективности налогового расхо</w:t>
      </w:r>
      <w:r w:rsidR="001910E4">
        <w:rPr>
          <w:rFonts w:eastAsia="Arial Unicode MS"/>
          <w:b/>
          <w:lang w:val="ru"/>
        </w:rPr>
        <w:t>да муниципального округа «Ухта»</w:t>
      </w:r>
      <w:r w:rsidRPr="00C55871">
        <w:rPr>
          <w:rFonts w:eastAsia="Arial Unicode MS"/>
          <w:b/>
          <w:lang w:val="ru"/>
        </w:rPr>
        <w:t xml:space="preserve"> </w:t>
      </w:r>
      <w:r w:rsidR="00C55871" w:rsidRPr="00C55871">
        <w:rPr>
          <w:b/>
        </w:rPr>
        <w:t>в части освобождения от уплаты земельного налога садоводческих и огороднических некоммерческих товариществ - в отношении земельных участков общего назначения</w:t>
      </w:r>
    </w:p>
    <w:p w:rsidR="00C55871" w:rsidRDefault="00C55871" w:rsidP="005C6566">
      <w:pPr>
        <w:contextualSpacing/>
        <w:jc w:val="center"/>
        <w:rPr>
          <w:b/>
        </w:rPr>
      </w:pPr>
    </w:p>
    <w:p w:rsidR="005C6566" w:rsidRPr="00C55871" w:rsidRDefault="00C051A4" w:rsidP="005C6566">
      <w:pPr>
        <w:contextualSpacing/>
        <w:jc w:val="center"/>
        <w:rPr>
          <w:b/>
        </w:rPr>
      </w:pPr>
      <w:r w:rsidRPr="00C55871">
        <w:rPr>
          <w:b/>
          <w:lang w:val="en-US"/>
        </w:rPr>
        <w:t>I</w:t>
      </w:r>
      <w:r w:rsidRPr="00C55871">
        <w:rPr>
          <w:b/>
        </w:rPr>
        <w:t xml:space="preserve">. </w:t>
      </w:r>
      <w:r w:rsidR="005C6566" w:rsidRPr="00C55871">
        <w:rPr>
          <w:b/>
        </w:rPr>
        <w:t>Общие положения</w:t>
      </w:r>
    </w:p>
    <w:p w:rsidR="005C6566" w:rsidRPr="00C55871" w:rsidRDefault="005C6566" w:rsidP="005C6566">
      <w:pPr>
        <w:autoSpaceDE w:val="0"/>
        <w:autoSpaceDN w:val="0"/>
        <w:adjustRightInd w:val="0"/>
        <w:ind w:firstLine="540"/>
        <w:contextualSpacing/>
        <w:jc w:val="both"/>
        <w:rPr>
          <w:rFonts w:eastAsia="Calibri"/>
          <w:color w:val="FF0000"/>
          <w:sz w:val="20"/>
          <w:szCs w:val="20"/>
          <w:lang w:val="ru"/>
        </w:rPr>
      </w:pPr>
    </w:p>
    <w:p w:rsidR="005C6566" w:rsidRPr="00CE50F8" w:rsidRDefault="001910E4" w:rsidP="001910E4">
      <w:pPr>
        <w:widowControl w:val="0"/>
        <w:autoSpaceDE w:val="0"/>
        <w:autoSpaceDN w:val="0"/>
        <w:ind w:firstLine="708"/>
        <w:jc w:val="both"/>
        <w:rPr>
          <w:rFonts w:eastAsia="Calibri"/>
          <w:color w:val="FF0000"/>
          <w:lang w:val="ru"/>
        </w:rPr>
      </w:pPr>
      <w:r>
        <w:rPr>
          <w:rFonts w:eastAsia="Calibri"/>
          <w:lang w:val="ru"/>
        </w:rPr>
        <w:t>1.</w:t>
      </w:r>
      <w:r w:rsidR="003F6DA7" w:rsidRPr="001910E4">
        <w:rPr>
          <w:rFonts w:eastAsia="Calibri"/>
          <w:lang w:val="ru"/>
        </w:rPr>
        <w:t>1. </w:t>
      </w:r>
      <w:r w:rsidR="005C6566" w:rsidRPr="001910E4">
        <w:rPr>
          <w:rFonts w:eastAsia="Calibri"/>
          <w:lang w:val="ru"/>
        </w:rPr>
        <w:t xml:space="preserve">Настоящая Методика </w:t>
      </w:r>
      <w:r w:rsidRPr="001910E4">
        <w:rPr>
          <w:rFonts w:eastAsia="Arial Unicode MS"/>
          <w:lang w:val="ru"/>
        </w:rPr>
        <w:t xml:space="preserve">оценки эффективности налогового расхода муниципального округа «Ухта» </w:t>
      </w:r>
      <w:r w:rsidRPr="001910E4">
        <w:t>в части освобождения от уплаты земельного налога садоводческих и огороднических некоммерческих товариществ - в отношении земельных участков общего назначения</w:t>
      </w:r>
      <w:r>
        <w:t xml:space="preserve"> (далее –</w:t>
      </w:r>
      <w:r w:rsidR="00E75578">
        <w:t xml:space="preserve"> </w:t>
      </w:r>
      <w:r>
        <w:t xml:space="preserve">Методика) </w:t>
      </w:r>
      <w:r w:rsidR="005C6566" w:rsidRPr="00CC7D5F">
        <w:rPr>
          <w:rFonts w:eastAsia="Calibri"/>
          <w:lang w:val="ru"/>
        </w:rPr>
        <w:t>определяет порядок оценки эффективности налогов</w:t>
      </w:r>
      <w:r w:rsidR="005C6566" w:rsidRPr="00CC7D5F">
        <w:rPr>
          <w:rFonts w:eastAsia="Calibri"/>
        </w:rPr>
        <w:t>ого</w:t>
      </w:r>
      <w:r w:rsidR="005C6566" w:rsidRPr="00CC7D5F">
        <w:rPr>
          <w:rFonts w:eastAsia="Calibri"/>
          <w:lang w:val="ru"/>
        </w:rPr>
        <w:t xml:space="preserve"> расход</w:t>
      </w:r>
      <w:r w:rsidR="005C6566" w:rsidRPr="00CC7D5F">
        <w:rPr>
          <w:rFonts w:eastAsia="Calibri"/>
        </w:rPr>
        <w:t>а</w:t>
      </w:r>
      <w:r w:rsidR="005C6566" w:rsidRPr="00CC7D5F">
        <w:rPr>
          <w:rFonts w:eastAsia="Arial Unicode MS"/>
          <w:lang w:val="ru"/>
        </w:rPr>
        <w:t xml:space="preserve"> </w:t>
      </w:r>
      <w:r w:rsidR="005C6566" w:rsidRPr="00CC7D5F">
        <w:rPr>
          <w:rFonts w:eastAsia="Calibri"/>
        </w:rPr>
        <w:t>муниципального округа</w:t>
      </w:r>
      <w:r w:rsidR="005C6566" w:rsidRPr="00CC7D5F">
        <w:rPr>
          <w:rFonts w:eastAsia="Calibri"/>
          <w:lang w:val="ru"/>
        </w:rPr>
        <w:t xml:space="preserve"> «Ухта», обусловленн</w:t>
      </w:r>
      <w:r w:rsidR="005C6566" w:rsidRPr="00CC7D5F">
        <w:rPr>
          <w:rFonts w:eastAsia="Calibri"/>
        </w:rPr>
        <w:t>ого</w:t>
      </w:r>
      <w:r w:rsidR="005C6566" w:rsidRPr="00CC7D5F">
        <w:rPr>
          <w:rFonts w:eastAsia="Calibri"/>
          <w:lang w:val="ru"/>
        </w:rPr>
        <w:t xml:space="preserve"> налоговыми льготами, освобождениями и иными преференциями </w:t>
      </w:r>
      <w:r w:rsidR="005C6566" w:rsidRPr="00E75578">
        <w:rPr>
          <w:rFonts w:eastAsia="Calibri"/>
          <w:lang w:val="ru"/>
        </w:rPr>
        <w:t xml:space="preserve">по </w:t>
      </w:r>
      <w:r w:rsidR="005C6566" w:rsidRPr="00CE50F8">
        <w:rPr>
          <w:rFonts w:eastAsia="Calibri"/>
          <w:lang w:val="ru"/>
        </w:rPr>
        <w:t>налогам</w:t>
      </w:r>
      <w:r w:rsidR="00486668" w:rsidRPr="00CE50F8">
        <w:rPr>
          <w:rFonts w:eastAsia="Calibri"/>
          <w:lang w:val="ru"/>
        </w:rPr>
        <w:t xml:space="preserve">  </w:t>
      </w:r>
      <w:r w:rsidR="005C6566" w:rsidRPr="00CE50F8">
        <w:rPr>
          <w:rFonts w:eastAsia="Calibri"/>
          <w:lang w:val="ru"/>
        </w:rPr>
        <w:t xml:space="preserve">в качестве </w:t>
      </w:r>
      <w:r w:rsidR="00B56CBD" w:rsidRPr="00CE50F8">
        <w:rPr>
          <w:rFonts w:eastAsia="Calibri"/>
          <w:lang w:val="ru"/>
        </w:rPr>
        <w:t xml:space="preserve"> </w:t>
      </w:r>
      <w:r w:rsidR="00CC7D5F" w:rsidRPr="00CE50F8">
        <w:rPr>
          <w:rFonts w:eastAsia="Calibri"/>
          <w:lang w:val="ru"/>
        </w:rPr>
        <w:t>повышения качества жизни населения за счет создания комфортной среды проживания и обеспечения устойчивого экономического роста</w:t>
      </w:r>
      <w:r w:rsidR="00486668" w:rsidRPr="00CE50F8">
        <w:rPr>
          <w:rFonts w:eastAsia="Calibri"/>
          <w:lang w:val="ru"/>
        </w:rPr>
        <w:t xml:space="preserve"> </w:t>
      </w:r>
      <w:r w:rsidR="005C6566" w:rsidRPr="00CE50F8">
        <w:rPr>
          <w:rFonts w:eastAsia="Calibri"/>
          <w:lang w:val="ru"/>
        </w:rPr>
        <w:t>в соответствии с целями Стратегии социально-экономического развития</w:t>
      </w:r>
      <w:r w:rsidR="005C6566" w:rsidRPr="00CE50F8">
        <w:rPr>
          <w:rFonts w:eastAsia="Calibri"/>
          <w:color w:val="FF0000"/>
          <w:lang w:val="ru"/>
        </w:rPr>
        <w:t>.</w:t>
      </w:r>
    </w:p>
    <w:p w:rsidR="00A63F9C" w:rsidRPr="00CC7D5F" w:rsidRDefault="001910E4" w:rsidP="00A63F9C">
      <w:pPr>
        <w:widowControl w:val="0"/>
        <w:autoSpaceDE w:val="0"/>
        <w:autoSpaceDN w:val="0"/>
        <w:ind w:firstLine="708"/>
        <w:jc w:val="both"/>
        <w:rPr>
          <w:rFonts w:eastAsia="Calibri"/>
          <w:lang w:val="ru"/>
        </w:rPr>
      </w:pPr>
      <w:r>
        <w:rPr>
          <w:rFonts w:eastAsia="Calibri"/>
          <w:lang w:val="ru"/>
        </w:rPr>
        <w:t>1.</w:t>
      </w:r>
      <w:r w:rsidR="003F6DA7" w:rsidRPr="00CC7D5F">
        <w:rPr>
          <w:rFonts w:eastAsia="Calibri"/>
          <w:lang w:val="ru"/>
        </w:rPr>
        <w:t>2. </w:t>
      </w:r>
      <w:r w:rsidR="004F6926">
        <w:rPr>
          <w:rFonts w:eastAsia="Calibri"/>
          <w:lang w:val="ru"/>
        </w:rPr>
        <w:t>Понятия</w:t>
      </w:r>
      <w:r w:rsidR="00A63F9C" w:rsidRPr="00CC7D5F">
        <w:rPr>
          <w:rFonts w:eastAsia="Calibri"/>
          <w:lang w:val="ru"/>
        </w:rPr>
        <w:t xml:space="preserve"> используемые в </w:t>
      </w:r>
      <w:r w:rsidR="00A63F9C" w:rsidRPr="00CC7D5F">
        <w:rPr>
          <w:rFonts w:eastAsia="Arial Unicode MS"/>
          <w:lang w:val="ru"/>
        </w:rPr>
        <w:t>Методике</w:t>
      </w:r>
      <w:r w:rsidR="00A63F9C" w:rsidRPr="00CC7D5F">
        <w:rPr>
          <w:rFonts w:eastAsia="Calibri"/>
          <w:lang w:val="ru"/>
        </w:rPr>
        <w:t xml:space="preserve"> соответствуют понятиям, установленным в пункте 2 Порядка формирования перечня налоговых расходов </w:t>
      </w:r>
      <w:r w:rsidR="00A63F9C" w:rsidRPr="00CC7D5F">
        <w:rPr>
          <w:rFonts w:eastAsia="Calibri"/>
        </w:rPr>
        <w:t>муниципального округа</w:t>
      </w:r>
      <w:r w:rsidR="00A63F9C" w:rsidRPr="00CC7D5F">
        <w:rPr>
          <w:rFonts w:eastAsia="Calibri"/>
          <w:lang w:val="ru"/>
        </w:rPr>
        <w:t xml:space="preserve"> «Ухта» и оценки </w:t>
      </w:r>
      <w:r w:rsidR="00A63F9C" w:rsidRPr="00CC7D5F">
        <w:rPr>
          <w:rFonts w:eastAsia="Calibri"/>
        </w:rPr>
        <w:t xml:space="preserve">эффективности </w:t>
      </w:r>
      <w:r w:rsidR="00A63F9C" w:rsidRPr="00CC7D5F">
        <w:rPr>
          <w:rFonts w:eastAsia="Calibri"/>
          <w:lang w:val="ru"/>
        </w:rPr>
        <w:t xml:space="preserve">налоговых расходов </w:t>
      </w:r>
      <w:r w:rsidR="00A63F9C" w:rsidRPr="00CC7D5F">
        <w:rPr>
          <w:rFonts w:eastAsia="Calibri"/>
        </w:rPr>
        <w:t>муниципального округа</w:t>
      </w:r>
      <w:r w:rsidR="00A63F9C" w:rsidRPr="00CC7D5F">
        <w:rPr>
          <w:rFonts w:eastAsia="Calibri"/>
          <w:lang w:val="ru"/>
        </w:rPr>
        <w:t xml:space="preserve"> «Ухта», утвержденного постановлением администрации </w:t>
      </w:r>
      <w:r w:rsidR="00A63F9C" w:rsidRPr="00CC7D5F">
        <w:rPr>
          <w:rFonts w:eastAsia="Calibri"/>
        </w:rPr>
        <w:t>муниципального округа</w:t>
      </w:r>
      <w:r w:rsidR="00A63F9C" w:rsidRPr="00CC7D5F">
        <w:rPr>
          <w:rFonts w:eastAsia="Calibri"/>
          <w:lang w:val="ru"/>
        </w:rPr>
        <w:t xml:space="preserve"> «Ухта» от </w:t>
      </w:r>
      <w:r w:rsidR="00FD09F6" w:rsidRPr="00CC7D5F">
        <w:rPr>
          <w:rFonts w:eastAsia="Calibri"/>
        </w:rPr>
        <w:t>02.04.</w:t>
      </w:r>
      <w:r w:rsidR="00A63F9C" w:rsidRPr="00CC7D5F">
        <w:rPr>
          <w:rFonts w:eastAsia="Calibri"/>
        </w:rPr>
        <w:t xml:space="preserve">2024 № 891 </w:t>
      </w:r>
      <w:r w:rsidR="00A63F9C" w:rsidRPr="00CC7D5F">
        <w:rPr>
          <w:rFonts w:eastAsia="Calibri"/>
          <w:lang w:val="ru"/>
        </w:rPr>
        <w:t xml:space="preserve">(далее </w:t>
      </w:r>
      <w:r w:rsidR="00687ECB" w:rsidRPr="00CC7D5F">
        <w:rPr>
          <w:rFonts w:eastAsia="Calibri"/>
          <w:lang w:val="ru"/>
        </w:rPr>
        <w:t>–</w:t>
      </w:r>
      <w:r w:rsidR="00A63F9C" w:rsidRPr="00CC7D5F">
        <w:rPr>
          <w:rFonts w:eastAsia="Calibri"/>
          <w:lang w:val="ru"/>
        </w:rPr>
        <w:t xml:space="preserve"> Порядок).    </w:t>
      </w:r>
    </w:p>
    <w:p w:rsidR="00F66B53" w:rsidRPr="00CC7D5F" w:rsidRDefault="001910E4" w:rsidP="005C6566">
      <w:pPr>
        <w:autoSpaceDE w:val="0"/>
        <w:autoSpaceDN w:val="0"/>
        <w:adjustRightInd w:val="0"/>
        <w:ind w:firstLine="709"/>
        <w:contextualSpacing/>
        <w:jc w:val="both"/>
        <w:rPr>
          <w:rFonts w:eastAsia="Calibri"/>
        </w:rPr>
      </w:pPr>
      <w:r>
        <w:rPr>
          <w:rFonts w:eastAsia="Calibri"/>
          <w:lang w:val="ru"/>
        </w:rPr>
        <w:t>1.</w:t>
      </w:r>
      <w:r w:rsidR="003F6DA7" w:rsidRPr="00CC7D5F">
        <w:rPr>
          <w:rFonts w:eastAsia="Calibri"/>
          <w:lang w:val="ru"/>
        </w:rPr>
        <w:t>3. </w:t>
      </w:r>
      <w:r w:rsidR="005C6566" w:rsidRPr="00CC7D5F">
        <w:rPr>
          <w:rFonts w:eastAsia="Calibri"/>
          <w:lang w:val="ru"/>
        </w:rPr>
        <w:t>В соответствии с настоящей Методикой осуществляетс</w:t>
      </w:r>
      <w:r w:rsidR="00A63F9C" w:rsidRPr="00CC7D5F">
        <w:rPr>
          <w:rFonts w:eastAsia="Calibri"/>
          <w:lang w:val="ru"/>
        </w:rPr>
        <w:t>я оценка эффективности</w:t>
      </w:r>
      <w:r w:rsidR="005C6566" w:rsidRPr="00CC7D5F">
        <w:rPr>
          <w:rFonts w:eastAsia="Calibri"/>
          <w:lang w:val="ru"/>
        </w:rPr>
        <w:t xml:space="preserve"> </w:t>
      </w:r>
      <w:r w:rsidR="00F66B53" w:rsidRPr="00CC7D5F">
        <w:rPr>
          <w:rFonts w:eastAsia="Calibri"/>
          <w:lang w:val="ru"/>
        </w:rPr>
        <w:t xml:space="preserve">следующего </w:t>
      </w:r>
      <w:r w:rsidR="005C6566" w:rsidRPr="00CC7D5F">
        <w:rPr>
          <w:rFonts w:eastAsia="Calibri"/>
          <w:lang w:val="ru"/>
        </w:rPr>
        <w:t>налогов</w:t>
      </w:r>
      <w:r w:rsidR="005C6566" w:rsidRPr="00CC7D5F">
        <w:rPr>
          <w:rFonts w:eastAsia="Calibri"/>
        </w:rPr>
        <w:t>ого</w:t>
      </w:r>
      <w:r w:rsidR="005C6566" w:rsidRPr="00CC7D5F">
        <w:rPr>
          <w:rFonts w:eastAsia="Calibri"/>
          <w:lang w:val="ru"/>
        </w:rPr>
        <w:t xml:space="preserve"> расход</w:t>
      </w:r>
      <w:r w:rsidR="005C6566" w:rsidRPr="00CC7D5F">
        <w:rPr>
          <w:rFonts w:eastAsia="Calibri"/>
        </w:rPr>
        <w:t>а</w:t>
      </w:r>
      <w:r w:rsidR="005C6566" w:rsidRPr="00CC7D5F">
        <w:rPr>
          <w:rFonts w:eastAsia="Calibri"/>
          <w:lang w:val="ru"/>
        </w:rPr>
        <w:t xml:space="preserve"> </w:t>
      </w:r>
      <w:r w:rsidR="005C6566" w:rsidRPr="00CC7D5F">
        <w:rPr>
          <w:rFonts w:eastAsia="Calibri"/>
        </w:rPr>
        <w:t>муниципального округа</w:t>
      </w:r>
      <w:r w:rsidR="005C6566" w:rsidRPr="00CC7D5F">
        <w:rPr>
          <w:rFonts w:eastAsia="Calibri"/>
          <w:lang w:val="ru"/>
        </w:rPr>
        <w:t xml:space="preserve"> «Ухта»</w:t>
      </w:r>
      <w:r w:rsidR="00F66B53" w:rsidRPr="00CC7D5F">
        <w:rPr>
          <w:rFonts w:eastAsia="Calibri"/>
          <w:lang w:val="ru"/>
        </w:rPr>
        <w:t xml:space="preserve"> (далее </w:t>
      </w:r>
      <w:r w:rsidR="00687ECB" w:rsidRPr="00CC7D5F">
        <w:rPr>
          <w:rFonts w:eastAsia="Calibri"/>
          <w:lang w:val="ru"/>
        </w:rPr>
        <w:t>–</w:t>
      </w:r>
      <w:r w:rsidR="00F66B53" w:rsidRPr="00CC7D5F">
        <w:rPr>
          <w:rFonts w:eastAsia="Calibri"/>
          <w:lang w:val="ru"/>
        </w:rPr>
        <w:t xml:space="preserve"> </w:t>
      </w:r>
      <w:r w:rsidR="00687ECB" w:rsidRPr="00CC7D5F">
        <w:rPr>
          <w:rFonts w:eastAsia="Calibri"/>
          <w:lang w:val="ru"/>
        </w:rPr>
        <w:t>налоговый</w:t>
      </w:r>
      <w:r w:rsidR="00F66B53" w:rsidRPr="00CC7D5F">
        <w:rPr>
          <w:rFonts w:eastAsia="Calibri"/>
          <w:lang w:val="ru"/>
        </w:rPr>
        <w:t xml:space="preserve"> расход)</w:t>
      </w:r>
      <w:r w:rsidR="00F66B53" w:rsidRPr="00CC7D5F">
        <w:rPr>
          <w:rFonts w:eastAsia="Calibri"/>
        </w:rPr>
        <w:t>:</w:t>
      </w:r>
    </w:p>
    <w:p w:rsidR="005C6566" w:rsidRPr="00CC7D5F" w:rsidRDefault="005C6566" w:rsidP="005C6566">
      <w:pPr>
        <w:autoSpaceDE w:val="0"/>
        <w:autoSpaceDN w:val="0"/>
        <w:adjustRightInd w:val="0"/>
        <w:ind w:firstLine="709"/>
        <w:contextualSpacing/>
        <w:jc w:val="both"/>
        <w:rPr>
          <w:rFonts w:eastAsia="Calibri"/>
        </w:rPr>
      </w:pPr>
      <w:r w:rsidRPr="00CC7D5F">
        <w:rPr>
          <w:rFonts w:eastAsia="Calibri"/>
          <w:lang w:val="ru"/>
        </w:rPr>
        <w:t xml:space="preserve"> </w:t>
      </w:r>
      <w:r w:rsidR="00A63F9C" w:rsidRPr="00CC7D5F">
        <w:rPr>
          <w:rFonts w:eastAsia="Calibri"/>
          <w:lang w:val="ru"/>
        </w:rPr>
        <w:t xml:space="preserve">- </w:t>
      </w:r>
      <w:r w:rsidR="00CC7D5F" w:rsidRPr="00CC7D5F">
        <w:rPr>
          <w:rFonts w:eastAsia="Calibri"/>
        </w:rPr>
        <w:t>освобождение от уплаты земельного налога садоводческих и огороднических некоммерческих товариществ - в отношении земельных участков общего назначения</w:t>
      </w:r>
      <w:r w:rsidR="00F66B53" w:rsidRPr="00CC7D5F">
        <w:rPr>
          <w:rFonts w:eastAsia="Calibri"/>
        </w:rPr>
        <w:t>.</w:t>
      </w:r>
    </w:p>
    <w:p w:rsidR="005C6566" w:rsidRPr="00CC7D5F" w:rsidRDefault="001910E4" w:rsidP="005C6566">
      <w:pPr>
        <w:autoSpaceDE w:val="0"/>
        <w:autoSpaceDN w:val="0"/>
        <w:adjustRightInd w:val="0"/>
        <w:ind w:firstLine="709"/>
        <w:contextualSpacing/>
        <w:jc w:val="both"/>
        <w:rPr>
          <w:rFonts w:eastAsia="Calibri"/>
        </w:rPr>
      </w:pPr>
      <w:r>
        <w:rPr>
          <w:rFonts w:eastAsia="Calibri"/>
          <w:lang w:val="ru"/>
        </w:rPr>
        <w:t>1.</w:t>
      </w:r>
      <w:r w:rsidR="003F6DA7" w:rsidRPr="00CC7D5F">
        <w:rPr>
          <w:rFonts w:eastAsia="Calibri"/>
          <w:lang w:val="ru"/>
        </w:rPr>
        <w:t>4. </w:t>
      </w:r>
      <w:r w:rsidR="005C6566" w:rsidRPr="00CC7D5F">
        <w:rPr>
          <w:rFonts w:eastAsia="Calibri"/>
          <w:lang w:val="ru"/>
        </w:rPr>
        <w:t>Куратор налогов</w:t>
      </w:r>
      <w:r w:rsidR="005C6566" w:rsidRPr="00CC7D5F">
        <w:rPr>
          <w:rFonts w:eastAsia="Calibri"/>
        </w:rPr>
        <w:t xml:space="preserve">ого </w:t>
      </w:r>
      <w:r w:rsidR="005C6566" w:rsidRPr="00CC7D5F">
        <w:rPr>
          <w:rFonts w:eastAsia="Calibri"/>
          <w:lang w:val="ru"/>
        </w:rPr>
        <w:t>расход</w:t>
      </w:r>
      <w:r w:rsidR="005C6566" w:rsidRPr="00CC7D5F">
        <w:rPr>
          <w:rFonts w:eastAsia="Calibri"/>
        </w:rPr>
        <w:t>а</w:t>
      </w:r>
      <w:r w:rsidR="005C6566" w:rsidRPr="00CC7D5F">
        <w:rPr>
          <w:rFonts w:eastAsia="Calibri"/>
          <w:lang w:val="ru"/>
        </w:rPr>
        <w:t xml:space="preserve"> </w:t>
      </w:r>
      <w:r w:rsidR="005C6566" w:rsidRPr="00CC7D5F">
        <w:rPr>
          <w:rFonts w:eastAsia="Calibri"/>
        </w:rPr>
        <w:t>–</w:t>
      </w:r>
      <w:r w:rsidR="005C6566" w:rsidRPr="00CC7D5F">
        <w:rPr>
          <w:rFonts w:eastAsia="Calibri"/>
          <w:lang w:val="ru"/>
        </w:rPr>
        <w:t xml:space="preserve"> </w:t>
      </w:r>
      <w:r w:rsidR="005C6566" w:rsidRPr="00CC7D5F">
        <w:rPr>
          <w:rFonts w:eastAsia="Calibri"/>
        </w:rPr>
        <w:t>Финансовое управление администрации муниципального округа «Ухта»</w:t>
      </w:r>
      <w:r w:rsidR="009D79E6" w:rsidRPr="00CC7D5F">
        <w:rPr>
          <w:rFonts w:eastAsia="Calibri"/>
        </w:rPr>
        <w:t xml:space="preserve"> (далее – Финансовое управление). </w:t>
      </w:r>
      <w:r w:rsidR="009D79E6" w:rsidRPr="00CC7D5F">
        <w:rPr>
          <w:rFonts w:eastAsia="Calibri"/>
          <w:lang w:val="ru"/>
        </w:rPr>
        <w:t xml:space="preserve"> </w:t>
      </w:r>
      <w:r w:rsidR="005C6566" w:rsidRPr="00CC7D5F">
        <w:rPr>
          <w:rFonts w:eastAsia="Calibri"/>
          <w:lang w:val="ru"/>
        </w:rPr>
        <w:t xml:space="preserve"> Оценка эффективности налогов</w:t>
      </w:r>
      <w:r w:rsidR="005C6566" w:rsidRPr="00CC7D5F">
        <w:rPr>
          <w:rFonts w:eastAsia="Calibri"/>
        </w:rPr>
        <w:t xml:space="preserve">ого </w:t>
      </w:r>
      <w:r w:rsidR="005C6566" w:rsidRPr="00CC7D5F">
        <w:rPr>
          <w:rFonts w:eastAsia="Calibri"/>
          <w:lang w:val="ru"/>
        </w:rPr>
        <w:t>расход</w:t>
      </w:r>
      <w:r w:rsidR="005C6566" w:rsidRPr="00CC7D5F">
        <w:rPr>
          <w:rFonts w:eastAsia="Calibri"/>
        </w:rPr>
        <w:t>а</w:t>
      </w:r>
      <w:r w:rsidR="005C6566" w:rsidRPr="00CC7D5F">
        <w:rPr>
          <w:rFonts w:eastAsia="Calibri"/>
          <w:lang w:val="ru"/>
        </w:rPr>
        <w:t xml:space="preserve"> проводится </w:t>
      </w:r>
      <w:r w:rsidR="005C6566" w:rsidRPr="00CC7D5F">
        <w:rPr>
          <w:rFonts w:eastAsia="Calibri"/>
        </w:rPr>
        <w:t>Финансовым управление</w:t>
      </w:r>
      <w:r w:rsidR="000D6C30" w:rsidRPr="00CC7D5F">
        <w:rPr>
          <w:rFonts w:eastAsia="Calibri"/>
        </w:rPr>
        <w:t>м</w:t>
      </w:r>
      <w:r w:rsidR="005C6566" w:rsidRPr="00CC7D5F">
        <w:rPr>
          <w:rFonts w:eastAsia="Calibri"/>
        </w:rPr>
        <w:t xml:space="preserve"> </w:t>
      </w:r>
      <w:r w:rsidR="00A21A3D" w:rsidRPr="00CC7D5F">
        <w:rPr>
          <w:rFonts w:eastAsia="Calibri"/>
          <w:lang w:val="ru"/>
        </w:rPr>
        <w:t>в срок до</w:t>
      </w:r>
      <w:r w:rsidR="009D79E6" w:rsidRPr="00CC7D5F">
        <w:rPr>
          <w:rFonts w:eastAsia="Calibri"/>
          <w:lang w:val="ru"/>
        </w:rPr>
        <w:t xml:space="preserve"> </w:t>
      </w:r>
      <w:r w:rsidR="00A21A3D" w:rsidRPr="00CC7D5F">
        <w:rPr>
          <w:rFonts w:eastAsia="Calibri"/>
          <w:lang w:val="ru"/>
        </w:rPr>
        <w:t>1 сентября года, следующего за отчетным.</w:t>
      </w:r>
    </w:p>
    <w:p w:rsidR="005C6566" w:rsidRPr="00CC7D5F" w:rsidRDefault="001910E4" w:rsidP="005C6566">
      <w:pPr>
        <w:autoSpaceDE w:val="0"/>
        <w:autoSpaceDN w:val="0"/>
        <w:adjustRightInd w:val="0"/>
        <w:ind w:firstLine="709"/>
        <w:contextualSpacing/>
        <w:jc w:val="both"/>
        <w:rPr>
          <w:rFonts w:eastAsia="Calibri"/>
          <w:lang w:val="ru"/>
        </w:rPr>
      </w:pPr>
      <w:r>
        <w:rPr>
          <w:rFonts w:eastAsia="Calibri"/>
          <w:lang w:val="ru"/>
        </w:rPr>
        <w:t>1.</w:t>
      </w:r>
      <w:r w:rsidR="009D79E6" w:rsidRPr="00CC7D5F">
        <w:rPr>
          <w:rFonts w:eastAsia="Calibri"/>
          <w:lang w:val="ru"/>
        </w:rPr>
        <w:t>5</w:t>
      </w:r>
      <w:r w:rsidR="003F6DA7" w:rsidRPr="00CC7D5F">
        <w:rPr>
          <w:rFonts w:eastAsia="Calibri"/>
          <w:lang w:val="ru"/>
        </w:rPr>
        <w:t>. </w:t>
      </w:r>
      <w:r w:rsidR="005C6566" w:rsidRPr="00CC7D5F">
        <w:rPr>
          <w:rFonts w:eastAsia="Calibri"/>
          <w:lang w:val="ru"/>
        </w:rPr>
        <w:t>В качестве источников информации о нормативных, целевых и фискальных характеристиках налогов</w:t>
      </w:r>
      <w:r w:rsidR="005C6566" w:rsidRPr="00CC7D5F">
        <w:rPr>
          <w:rFonts w:eastAsia="Calibri"/>
        </w:rPr>
        <w:t>ого</w:t>
      </w:r>
      <w:r w:rsidR="005C6566" w:rsidRPr="00CC7D5F">
        <w:rPr>
          <w:rFonts w:eastAsia="Calibri"/>
          <w:lang w:val="ru"/>
        </w:rPr>
        <w:t xml:space="preserve"> расход</w:t>
      </w:r>
      <w:r w:rsidR="005C6566" w:rsidRPr="00CC7D5F">
        <w:rPr>
          <w:rFonts w:eastAsia="Calibri"/>
        </w:rPr>
        <w:t>а</w:t>
      </w:r>
      <w:r w:rsidR="005C6566" w:rsidRPr="00CC7D5F">
        <w:rPr>
          <w:rFonts w:eastAsia="Calibri"/>
          <w:lang w:val="ru"/>
        </w:rPr>
        <w:t>, подлежаще</w:t>
      </w:r>
      <w:r w:rsidR="003F6DA7" w:rsidRPr="00CC7D5F">
        <w:rPr>
          <w:rFonts w:eastAsia="Calibri"/>
        </w:rPr>
        <w:t>го</w:t>
      </w:r>
      <w:r w:rsidR="005C6566" w:rsidRPr="00CC7D5F">
        <w:rPr>
          <w:rFonts w:eastAsia="Calibri"/>
          <w:lang w:val="ru"/>
        </w:rPr>
        <w:t xml:space="preserve"> включению в паспорт налогов</w:t>
      </w:r>
      <w:r w:rsidR="005C6566" w:rsidRPr="00CC7D5F">
        <w:rPr>
          <w:rFonts w:eastAsia="Calibri"/>
        </w:rPr>
        <w:t>ого</w:t>
      </w:r>
      <w:r w:rsidR="005C6566" w:rsidRPr="00CC7D5F">
        <w:rPr>
          <w:rFonts w:eastAsia="Calibri"/>
          <w:lang w:val="ru"/>
        </w:rPr>
        <w:t xml:space="preserve"> расхо</w:t>
      </w:r>
      <w:r w:rsidR="00AF15A1" w:rsidRPr="00CC7D5F">
        <w:rPr>
          <w:rFonts w:eastAsia="Calibri"/>
          <w:lang w:val="ru"/>
        </w:rPr>
        <w:t>да</w:t>
      </w:r>
      <w:r w:rsidR="005C6566" w:rsidRPr="00CC7D5F">
        <w:rPr>
          <w:rFonts w:eastAsia="Calibri"/>
          <w:lang w:val="ru"/>
        </w:rPr>
        <w:t>, а также используемой для проведения оценки эффективности налогов</w:t>
      </w:r>
      <w:r w:rsidR="005C6566" w:rsidRPr="00CC7D5F">
        <w:rPr>
          <w:rFonts w:eastAsia="Calibri"/>
        </w:rPr>
        <w:t>ого</w:t>
      </w:r>
      <w:r w:rsidR="005C6566" w:rsidRPr="00CC7D5F">
        <w:rPr>
          <w:rFonts w:eastAsia="Calibri"/>
          <w:lang w:val="ru"/>
        </w:rPr>
        <w:t xml:space="preserve"> расход</w:t>
      </w:r>
      <w:r w:rsidR="005C6566" w:rsidRPr="00CC7D5F">
        <w:rPr>
          <w:rFonts w:eastAsia="Calibri"/>
        </w:rPr>
        <w:t>а</w:t>
      </w:r>
      <w:r w:rsidR="005C6566" w:rsidRPr="00CC7D5F">
        <w:rPr>
          <w:rFonts w:eastAsia="Calibri"/>
          <w:lang w:val="ru"/>
        </w:rPr>
        <w:t xml:space="preserve"> в соответствии с настоящей Методикой, могут использоваться данные:</w:t>
      </w:r>
    </w:p>
    <w:p w:rsidR="005C6566" w:rsidRPr="00CC7D5F" w:rsidRDefault="005C6566" w:rsidP="005C6566">
      <w:pPr>
        <w:autoSpaceDE w:val="0"/>
        <w:autoSpaceDN w:val="0"/>
        <w:adjustRightInd w:val="0"/>
        <w:ind w:firstLine="709"/>
        <w:contextualSpacing/>
        <w:jc w:val="both"/>
        <w:rPr>
          <w:rFonts w:eastAsia="Calibri"/>
          <w:lang w:val="ru"/>
        </w:rPr>
      </w:pPr>
      <w:r w:rsidRPr="00CC7D5F">
        <w:rPr>
          <w:rFonts w:eastAsia="Calibri"/>
          <w:lang w:val="ru"/>
        </w:rPr>
        <w:t>-</w:t>
      </w:r>
      <w:r w:rsidR="003F6DA7" w:rsidRPr="00CC7D5F">
        <w:rPr>
          <w:rFonts w:eastAsia="Calibri"/>
          <w:lang w:val="ru"/>
        </w:rPr>
        <w:t> </w:t>
      </w:r>
      <w:r w:rsidRPr="00CC7D5F">
        <w:rPr>
          <w:rFonts w:eastAsia="Calibri"/>
        </w:rPr>
        <w:t>Управления Ф</w:t>
      </w:r>
      <w:r w:rsidRPr="00CC7D5F">
        <w:rPr>
          <w:rFonts w:eastAsia="Calibri"/>
          <w:lang w:val="ru"/>
        </w:rPr>
        <w:t xml:space="preserve">едеральной налоговой службы </w:t>
      </w:r>
      <w:r w:rsidRPr="00CC7D5F">
        <w:rPr>
          <w:rFonts w:eastAsia="Calibri"/>
        </w:rPr>
        <w:t xml:space="preserve">по Республике Коми </w:t>
      </w:r>
      <w:r w:rsidRPr="00CC7D5F">
        <w:rPr>
          <w:rFonts w:eastAsia="Calibri"/>
          <w:lang w:val="ru"/>
        </w:rPr>
        <w:t xml:space="preserve">(далее </w:t>
      </w:r>
      <w:r w:rsidR="003F6DA7" w:rsidRPr="00CC7D5F">
        <w:rPr>
          <w:rFonts w:eastAsia="Calibri"/>
          <w:lang w:val="ru"/>
        </w:rPr>
        <w:t>–</w:t>
      </w:r>
      <w:r w:rsidRPr="00CC7D5F">
        <w:rPr>
          <w:rFonts w:eastAsia="Calibri"/>
          <w:lang w:val="ru"/>
        </w:rPr>
        <w:t xml:space="preserve"> </w:t>
      </w:r>
      <w:r w:rsidRPr="00CC7D5F">
        <w:rPr>
          <w:rFonts w:eastAsia="Calibri"/>
        </w:rPr>
        <w:t>У</w:t>
      </w:r>
      <w:r w:rsidRPr="00CC7D5F">
        <w:rPr>
          <w:rFonts w:eastAsia="Calibri"/>
          <w:lang w:val="ru"/>
        </w:rPr>
        <w:t xml:space="preserve">ФНС); </w:t>
      </w:r>
    </w:p>
    <w:p w:rsidR="005C6566" w:rsidRPr="00CC7D5F" w:rsidRDefault="005C6566" w:rsidP="005C6566">
      <w:pPr>
        <w:autoSpaceDE w:val="0"/>
        <w:autoSpaceDN w:val="0"/>
        <w:adjustRightInd w:val="0"/>
        <w:ind w:firstLine="709"/>
        <w:contextualSpacing/>
        <w:jc w:val="both"/>
        <w:rPr>
          <w:rFonts w:eastAsia="Calibri"/>
          <w:lang w:val="ru"/>
        </w:rPr>
      </w:pPr>
      <w:r w:rsidRPr="00CC7D5F">
        <w:rPr>
          <w:rFonts w:eastAsia="Calibri"/>
          <w:lang w:val="ru"/>
        </w:rPr>
        <w:t>-</w:t>
      </w:r>
      <w:r w:rsidR="003F6DA7" w:rsidRPr="00CC7D5F">
        <w:rPr>
          <w:rFonts w:eastAsia="Calibri"/>
          <w:lang w:val="ru"/>
        </w:rPr>
        <w:t> </w:t>
      </w:r>
      <w:r w:rsidRPr="00CC7D5F">
        <w:rPr>
          <w:rFonts w:eastAsia="Calibri"/>
          <w:lang w:val="ru"/>
        </w:rPr>
        <w:t>иные сведения, необходимые для оценки эффективности налогов</w:t>
      </w:r>
      <w:r w:rsidRPr="00CC7D5F">
        <w:rPr>
          <w:rFonts w:eastAsia="Calibri"/>
        </w:rPr>
        <w:t>ого</w:t>
      </w:r>
      <w:r w:rsidRPr="00CC7D5F">
        <w:rPr>
          <w:rFonts w:eastAsia="Calibri"/>
          <w:lang w:val="ru"/>
        </w:rPr>
        <w:t xml:space="preserve"> расход</w:t>
      </w:r>
      <w:r w:rsidRPr="00CC7D5F">
        <w:rPr>
          <w:rFonts w:eastAsia="Calibri"/>
        </w:rPr>
        <w:t>а</w:t>
      </w:r>
      <w:r w:rsidRPr="00CC7D5F">
        <w:rPr>
          <w:rFonts w:eastAsia="Calibri"/>
          <w:lang w:val="ru"/>
        </w:rPr>
        <w:t xml:space="preserve"> </w:t>
      </w:r>
      <w:r w:rsidRPr="00CC7D5F">
        <w:rPr>
          <w:rFonts w:eastAsia="Calibri"/>
        </w:rPr>
        <w:t>муниципального округа</w:t>
      </w:r>
      <w:r w:rsidRPr="00CC7D5F">
        <w:rPr>
          <w:rFonts w:eastAsia="Calibri"/>
          <w:lang w:val="ru"/>
        </w:rPr>
        <w:t xml:space="preserve"> «Ухта».</w:t>
      </w:r>
    </w:p>
    <w:p w:rsidR="00472F24" w:rsidRPr="00C55871" w:rsidRDefault="00472F24" w:rsidP="005C6566">
      <w:pPr>
        <w:autoSpaceDE w:val="0"/>
        <w:autoSpaceDN w:val="0"/>
        <w:adjustRightInd w:val="0"/>
        <w:ind w:firstLine="540"/>
        <w:contextualSpacing/>
        <w:jc w:val="center"/>
        <w:rPr>
          <w:rFonts w:eastAsia="Calibri"/>
          <w:b/>
          <w:color w:val="FF0000"/>
          <w:lang w:val="ru"/>
        </w:rPr>
      </w:pPr>
    </w:p>
    <w:p w:rsidR="00C051A4" w:rsidRPr="00C55871" w:rsidRDefault="00C051A4">
      <w:pPr>
        <w:spacing w:after="200" w:line="276" w:lineRule="auto"/>
        <w:rPr>
          <w:rFonts w:eastAsia="Calibri"/>
          <w:b/>
          <w:color w:val="FF0000"/>
        </w:rPr>
      </w:pPr>
      <w:r w:rsidRPr="00C55871">
        <w:rPr>
          <w:rFonts w:eastAsia="Calibri"/>
          <w:b/>
          <w:color w:val="FF0000"/>
        </w:rPr>
        <w:br w:type="page"/>
      </w:r>
    </w:p>
    <w:p w:rsidR="005C6566" w:rsidRPr="00CC7D5F" w:rsidRDefault="00C051A4" w:rsidP="005C6566">
      <w:pPr>
        <w:autoSpaceDE w:val="0"/>
        <w:autoSpaceDN w:val="0"/>
        <w:adjustRightInd w:val="0"/>
        <w:ind w:firstLine="540"/>
        <w:contextualSpacing/>
        <w:jc w:val="center"/>
        <w:rPr>
          <w:rFonts w:eastAsia="Calibri"/>
          <w:b/>
        </w:rPr>
      </w:pPr>
      <w:r w:rsidRPr="00CC7D5F">
        <w:rPr>
          <w:rFonts w:eastAsia="Calibri"/>
          <w:b/>
          <w:lang w:val="en-US"/>
        </w:rPr>
        <w:lastRenderedPageBreak/>
        <w:t>II</w:t>
      </w:r>
      <w:r w:rsidRPr="00CC7D5F">
        <w:rPr>
          <w:rFonts w:eastAsia="Calibri"/>
          <w:b/>
        </w:rPr>
        <w:t xml:space="preserve">. </w:t>
      </w:r>
      <w:r w:rsidR="005C6566" w:rsidRPr="00CC7D5F">
        <w:rPr>
          <w:rFonts w:eastAsia="Calibri"/>
          <w:b/>
          <w:lang w:val="ru"/>
        </w:rPr>
        <w:t>Оценка эффективности налогов</w:t>
      </w:r>
      <w:r w:rsidR="005C6566" w:rsidRPr="00CC7D5F">
        <w:rPr>
          <w:rFonts w:eastAsia="Calibri"/>
          <w:b/>
        </w:rPr>
        <w:t>ого</w:t>
      </w:r>
      <w:r w:rsidR="005C6566" w:rsidRPr="00CC7D5F">
        <w:rPr>
          <w:rFonts w:eastAsia="Calibri"/>
          <w:b/>
          <w:lang w:val="ru"/>
        </w:rPr>
        <w:t xml:space="preserve"> расход</w:t>
      </w:r>
      <w:r w:rsidR="005C6566" w:rsidRPr="00CC7D5F">
        <w:rPr>
          <w:rFonts w:eastAsia="Calibri"/>
          <w:b/>
        </w:rPr>
        <w:t>а</w:t>
      </w:r>
    </w:p>
    <w:p w:rsidR="005C6566" w:rsidRPr="00CC7D5F" w:rsidRDefault="005C6566" w:rsidP="005C6566">
      <w:pPr>
        <w:autoSpaceDE w:val="0"/>
        <w:autoSpaceDN w:val="0"/>
        <w:adjustRightInd w:val="0"/>
        <w:ind w:firstLine="540"/>
        <w:contextualSpacing/>
        <w:jc w:val="center"/>
        <w:rPr>
          <w:rFonts w:eastAsia="Calibri"/>
          <w:lang w:val="ru"/>
        </w:rPr>
      </w:pPr>
    </w:p>
    <w:p w:rsidR="005C6566" w:rsidRPr="00CC7D5F" w:rsidRDefault="000C698E" w:rsidP="005C6566">
      <w:pPr>
        <w:autoSpaceDE w:val="0"/>
        <w:autoSpaceDN w:val="0"/>
        <w:adjustRightInd w:val="0"/>
        <w:ind w:firstLine="709"/>
        <w:contextualSpacing/>
        <w:jc w:val="both"/>
        <w:rPr>
          <w:rFonts w:eastAsia="Calibri"/>
          <w:lang w:val="ru"/>
        </w:rPr>
      </w:pPr>
      <w:r>
        <w:rPr>
          <w:rFonts w:eastAsia="Calibri"/>
          <w:lang w:val="ru"/>
        </w:rPr>
        <w:t>2.</w:t>
      </w:r>
      <w:r w:rsidR="00C051A4" w:rsidRPr="00CC7D5F">
        <w:rPr>
          <w:rFonts w:eastAsia="Calibri"/>
          <w:lang w:val="ru"/>
        </w:rPr>
        <w:t>1</w:t>
      </w:r>
      <w:r w:rsidR="003F6DA7" w:rsidRPr="00CC7D5F">
        <w:rPr>
          <w:rFonts w:eastAsia="Calibri"/>
          <w:lang w:val="ru"/>
        </w:rPr>
        <w:t>. </w:t>
      </w:r>
      <w:r w:rsidR="005C6566" w:rsidRPr="00CC7D5F">
        <w:rPr>
          <w:rFonts w:eastAsia="Calibri"/>
          <w:lang w:val="ru"/>
        </w:rPr>
        <w:t>Оценка эффективности налогов</w:t>
      </w:r>
      <w:r w:rsidR="005C6566" w:rsidRPr="00CC7D5F">
        <w:rPr>
          <w:rFonts w:eastAsia="Calibri"/>
        </w:rPr>
        <w:t>ого</w:t>
      </w:r>
      <w:r w:rsidR="005C6566" w:rsidRPr="00CC7D5F">
        <w:rPr>
          <w:rFonts w:eastAsia="Calibri"/>
          <w:lang w:val="ru"/>
        </w:rPr>
        <w:t xml:space="preserve"> расход</w:t>
      </w:r>
      <w:r w:rsidR="005C6566" w:rsidRPr="00CC7D5F">
        <w:rPr>
          <w:rFonts w:eastAsia="Calibri"/>
        </w:rPr>
        <w:t>а</w:t>
      </w:r>
      <w:r w:rsidR="005C6566" w:rsidRPr="00CC7D5F">
        <w:rPr>
          <w:rFonts w:eastAsia="Calibri"/>
          <w:lang w:val="ru"/>
        </w:rPr>
        <w:t>, курируем</w:t>
      </w:r>
      <w:r w:rsidR="005C6566" w:rsidRPr="00CC7D5F">
        <w:rPr>
          <w:rFonts w:eastAsia="Calibri"/>
        </w:rPr>
        <w:t>ого</w:t>
      </w:r>
      <w:r w:rsidR="005C6566" w:rsidRPr="00CC7D5F">
        <w:rPr>
          <w:rFonts w:eastAsia="Calibri"/>
          <w:lang w:val="ru"/>
        </w:rPr>
        <w:t xml:space="preserve"> </w:t>
      </w:r>
      <w:r w:rsidR="005C6566" w:rsidRPr="00CC7D5F">
        <w:rPr>
          <w:rFonts w:eastAsia="Calibri"/>
        </w:rPr>
        <w:t>Финансовым управлением</w:t>
      </w:r>
      <w:r w:rsidR="005C6566" w:rsidRPr="00CC7D5F">
        <w:rPr>
          <w:rFonts w:eastAsia="Calibri"/>
          <w:lang w:val="ru"/>
        </w:rPr>
        <w:t>, осуществляется в соответствии с Порядком и включает оценку целесообразности налогов</w:t>
      </w:r>
      <w:r w:rsidR="005C6566" w:rsidRPr="00CC7D5F">
        <w:rPr>
          <w:rFonts w:eastAsia="Calibri"/>
        </w:rPr>
        <w:t xml:space="preserve">ого </w:t>
      </w:r>
      <w:r w:rsidR="005C6566" w:rsidRPr="00CC7D5F">
        <w:rPr>
          <w:rFonts w:eastAsia="Calibri"/>
          <w:lang w:val="ru"/>
        </w:rPr>
        <w:t>расход</w:t>
      </w:r>
      <w:r w:rsidR="005C6566" w:rsidRPr="00CC7D5F">
        <w:rPr>
          <w:rFonts w:eastAsia="Calibri"/>
        </w:rPr>
        <w:t>а</w:t>
      </w:r>
      <w:r w:rsidR="005C6566" w:rsidRPr="00CC7D5F">
        <w:rPr>
          <w:rFonts w:eastAsia="Calibri"/>
          <w:lang w:val="ru"/>
        </w:rPr>
        <w:t xml:space="preserve"> </w:t>
      </w:r>
      <w:r w:rsidR="009D79E6" w:rsidRPr="00CC7D5F">
        <w:rPr>
          <w:rFonts w:eastAsia="Calibri"/>
          <w:lang w:val="ru"/>
        </w:rPr>
        <w:t>и</w:t>
      </w:r>
      <w:r w:rsidR="005C6566" w:rsidRPr="00CC7D5F">
        <w:rPr>
          <w:rFonts w:eastAsia="Calibri"/>
          <w:lang w:val="ru"/>
        </w:rPr>
        <w:t xml:space="preserve"> </w:t>
      </w:r>
      <w:r w:rsidR="009D79E6" w:rsidRPr="00CC7D5F">
        <w:t>оценку результативности налогового расхода.</w:t>
      </w:r>
    </w:p>
    <w:p w:rsidR="005C6566" w:rsidRPr="00CC7D5F" w:rsidRDefault="000C698E" w:rsidP="005C6566">
      <w:pPr>
        <w:autoSpaceDE w:val="0"/>
        <w:autoSpaceDN w:val="0"/>
        <w:adjustRightInd w:val="0"/>
        <w:ind w:firstLine="709"/>
        <w:contextualSpacing/>
        <w:jc w:val="both"/>
        <w:rPr>
          <w:rFonts w:eastAsia="Calibri"/>
          <w:lang w:val="ru"/>
        </w:rPr>
      </w:pPr>
      <w:r>
        <w:rPr>
          <w:rFonts w:eastAsia="Calibri"/>
          <w:lang w:val="ru"/>
        </w:rPr>
        <w:t>2.</w:t>
      </w:r>
      <w:r w:rsidR="00C051A4" w:rsidRPr="00CC7D5F">
        <w:rPr>
          <w:rFonts w:eastAsia="Calibri"/>
          <w:lang w:val="ru"/>
        </w:rPr>
        <w:t>2</w:t>
      </w:r>
      <w:r w:rsidR="003F6DA7" w:rsidRPr="00CC7D5F">
        <w:rPr>
          <w:rFonts w:eastAsia="Calibri"/>
          <w:lang w:val="ru"/>
        </w:rPr>
        <w:t>. </w:t>
      </w:r>
      <w:r w:rsidR="005C6566" w:rsidRPr="00CC7D5F">
        <w:rPr>
          <w:rFonts w:eastAsia="Calibri"/>
          <w:lang w:val="ru"/>
        </w:rPr>
        <w:t>Оценка целесообразности налогов</w:t>
      </w:r>
      <w:r w:rsidR="005C6566" w:rsidRPr="00CC7D5F">
        <w:rPr>
          <w:rFonts w:eastAsia="Calibri"/>
        </w:rPr>
        <w:t xml:space="preserve">ого </w:t>
      </w:r>
      <w:r w:rsidR="005C6566" w:rsidRPr="00CC7D5F">
        <w:rPr>
          <w:rFonts w:eastAsia="Calibri"/>
          <w:lang w:val="ru"/>
        </w:rPr>
        <w:t>расход</w:t>
      </w:r>
      <w:r w:rsidR="005C6566" w:rsidRPr="00CC7D5F">
        <w:rPr>
          <w:rFonts w:eastAsia="Calibri"/>
        </w:rPr>
        <w:t>а</w:t>
      </w:r>
      <w:r w:rsidR="005C6566" w:rsidRPr="00CC7D5F">
        <w:rPr>
          <w:rFonts w:eastAsia="Calibri"/>
          <w:lang w:val="ru"/>
        </w:rPr>
        <w:t xml:space="preserve"> проводится по следующим критериям:</w:t>
      </w:r>
    </w:p>
    <w:p w:rsidR="005C6566" w:rsidRPr="00CC7D5F" w:rsidRDefault="003F6DA7" w:rsidP="005C6566">
      <w:pPr>
        <w:autoSpaceDE w:val="0"/>
        <w:autoSpaceDN w:val="0"/>
        <w:adjustRightInd w:val="0"/>
        <w:ind w:firstLine="709"/>
        <w:contextualSpacing/>
        <w:jc w:val="both"/>
        <w:rPr>
          <w:rFonts w:eastAsia="Arial Unicode MS"/>
          <w:szCs w:val="28"/>
          <w:lang w:val="ru"/>
        </w:rPr>
      </w:pPr>
      <w:r w:rsidRPr="00CC7D5F">
        <w:rPr>
          <w:rFonts w:eastAsia="Calibri"/>
          <w:lang w:val="ru"/>
        </w:rPr>
        <w:t>- </w:t>
      </w:r>
      <w:r w:rsidR="005C6566" w:rsidRPr="00CC7D5F">
        <w:rPr>
          <w:rFonts w:eastAsia="Calibri"/>
          <w:lang w:val="ru"/>
        </w:rPr>
        <w:t>с</w:t>
      </w:r>
      <w:r w:rsidR="005C6566" w:rsidRPr="00CC7D5F">
        <w:rPr>
          <w:rFonts w:eastAsia="Arial Unicode MS"/>
          <w:szCs w:val="28"/>
          <w:lang w:val="ru"/>
        </w:rPr>
        <w:t>оответствие налогов</w:t>
      </w:r>
      <w:r w:rsidR="005C6566" w:rsidRPr="00CC7D5F">
        <w:rPr>
          <w:rFonts w:eastAsia="Arial Unicode MS"/>
          <w:szCs w:val="28"/>
        </w:rPr>
        <w:t>ого</w:t>
      </w:r>
      <w:r w:rsidR="005C6566" w:rsidRPr="00CC7D5F">
        <w:rPr>
          <w:rFonts w:eastAsia="Arial Unicode MS"/>
          <w:szCs w:val="28"/>
          <w:lang w:val="ru"/>
        </w:rPr>
        <w:t xml:space="preserve"> расход</w:t>
      </w:r>
      <w:r w:rsidR="005C6566" w:rsidRPr="00CC7D5F">
        <w:rPr>
          <w:rFonts w:eastAsia="Arial Unicode MS"/>
          <w:szCs w:val="28"/>
        </w:rPr>
        <w:t>а</w:t>
      </w:r>
      <w:r w:rsidR="005C6566" w:rsidRPr="00CC7D5F">
        <w:rPr>
          <w:rFonts w:eastAsia="Arial Unicode MS"/>
          <w:szCs w:val="28"/>
          <w:lang w:val="ru"/>
        </w:rPr>
        <w:t xml:space="preserve"> целям </w:t>
      </w:r>
      <w:r w:rsidR="005C6566" w:rsidRPr="00CC7D5F">
        <w:rPr>
          <w:rFonts w:eastAsia="Arial Unicode MS"/>
          <w:lang w:val="ru"/>
        </w:rPr>
        <w:t>Стратегии социально-экономического развития</w:t>
      </w:r>
      <w:r w:rsidR="005C6566" w:rsidRPr="00CC7D5F">
        <w:rPr>
          <w:rFonts w:eastAsia="Arial Unicode MS"/>
          <w:szCs w:val="28"/>
          <w:lang w:val="ru"/>
        </w:rPr>
        <w:t>;</w:t>
      </w:r>
    </w:p>
    <w:p w:rsidR="005C6566" w:rsidRPr="00C228E3" w:rsidRDefault="003F6DA7" w:rsidP="005C6566">
      <w:pPr>
        <w:autoSpaceDE w:val="0"/>
        <w:autoSpaceDN w:val="0"/>
        <w:adjustRightInd w:val="0"/>
        <w:ind w:firstLine="709"/>
        <w:contextualSpacing/>
        <w:jc w:val="both"/>
        <w:rPr>
          <w:rFonts w:eastAsia="Arial Unicode MS"/>
          <w:szCs w:val="28"/>
          <w:lang w:val="ru"/>
        </w:rPr>
      </w:pPr>
      <w:r w:rsidRPr="00CC7D5F">
        <w:rPr>
          <w:rFonts w:eastAsia="Arial Unicode MS"/>
          <w:szCs w:val="28"/>
          <w:lang w:val="ru"/>
        </w:rPr>
        <w:t>- </w:t>
      </w:r>
      <w:r w:rsidR="005C6566" w:rsidRPr="00CC7D5F">
        <w:rPr>
          <w:rFonts w:eastAsia="Arial Unicode MS"/>
          <w:szCs w:val="28"/>
          <w:lang w:val="ru"/>
        </w:rPr>
        <w:t xml:space="preserve">востребованность плательщиками предоставленных льгот, которая </w:t>
      </w:r>
      <w:r w:rsidR="005C6566" w:rsidRPr="006B7356">
        <w:rPr>
          <w:rFonts w:eastAsia="Arial Unicode MS"/>
          <w:szCs w:val="28"/>
          <w:lang w:val="ru"/>
        </w:rPr>
        <w:t>характеризуется</w:t>
      </w:r>
      <w:r w:rsidR="005C6566" w:rsidRPr="006B7356">
        <w:rPr>
          <w:rFonts w:eastAsia="Arial Unicode MS"/>
          <w:szCs w:val="28"/>
        </w:rPr>
        <w:t xml:space="preserve"> </w:t>
      </w:r>
      <w:r w:rsidR="005C6566" w:rsidRPr="006B7356">
        <w:rPr>
          <w:rFonts w:eastAsia="Arial Unicode MS"/>
          <w:szCs w:val="28"/>
          <w:lang w:val="ru"/>
        </w:rPr>
        <w:t xml:space="preserve">соотношением численности плательщиков, воспользовавшихся правом на льготы, </w:t>
      </w:r>
      <w:r w:rsidR="005C6566" w:rsidRPr="00C228E3">
        <w:rPr>
          <w:rFonts w:eastAsia="Arial Unicode MS"/>
          <w:szCs w:val="28"/>
          <w:lang w:val="ru"/>
        </w:rPr>
        <w:t>и общей</w:t>
      </w:r>
      <w:r w:rsidR="005C6566" w:rsidRPr="00C228E3">
        <w:rPr>
          <w:rFonts w:eastAsia="Arial Unicode MS"/>
          <w:szCs w:val="28"/>
        </w:rPr>
        <w:t xml:space="preserve"> </w:t>
      </w:r>
      <w:r w:rsidR="005C6566" w:rsidRPr="00C228E3">
        <w:rPr>
          <w:rFonts w:eastAsia="Arial Unicode MS"/>
          <w:szCs w:val="28"/>
          <w:lang w:val="ru"/>
        </w:rPr>
        <w:t>численности плательщиков</w:t>
      </w:r>
      <w:r w:rsidR="009C1D69" w:rsidRPr="00C228E3">
        <w:rPr>
          <w:rFonts w:eastAsia="Arial Unicode MS"/>
          <w:szCs w:val="28"/>
          <w:lang w:val="ru"/>
        </w:rPr>
        <w:t>,</w:t>
      </w:r>
      <w:r w:rsidR="005C6566" w:rsidRPr="00C228E3">
        <w:rPr>
          <w:rFonts w:eastAsia="Arial Unicode MS"/>
          <w:szCs w:val="28"/>
          <w:lang w:val="ru"/>
        </w:rPr>
        <w:t xml:space="preserve"> </w:t>
      </w:r>
      <w:r w:rsidR="006B7356" w:rsidRPr="00C228E3">
        <w:rPr>
          <w:rFonts w:eastAsia="Calibri"/>
          <w:lang w:eastAsia="en-US"/>
        </w:rPr>
        <w:t>в отчетном периоде.</w:t>
      </w:r>
    </w:p>
    <w:p w:rsidR="005C6566" w:rsidRPr="00CC7D5F" w:rsidRDefault="000C698E" w:rsidP="005C6566">
      <w:pPr>
        <w:autoSpaceDE w:val="0"/>
        <w:autoSpaceDN w:val="0"/>
        <w:adjustRightInd w:val="0"/>
        <w:ind w:firstLine="709"/>
        <w:contextualSpacing/>
        <w:jc w:val="both"/>
        <w:rPr>
          <w:rFonts w:eastAsia="Arial Unicode MS"/>
          <w:szCs w:val="28"/>
          <w:lang w:val="ru"/>
        </w:rPr>
      </w:pPr>
      <w:r w:rsidRPr="006B7356">
        <w:rPr>
          <w:rFonts w:eastAsia="Arial Unicode MS"/>
          <w:szCs w:val="28"/>
          <w:lang w:val="ru"/>
        </w:rPr>
        <w:t>2.</w:t>
      </w:r>
      <w:r w:rsidR="00C051A4" w:rsidRPr="006B7356">
        <w:rPr>
          <w:rFonts w:eastAsia="Arial Unicode MS"/>
          <w:szCs w:val="28"/>
          <w:lang w:val="ru"/>
        </w:rPr>
        <w:t>2</w:t>
      </w:r>
      <w:r w:rsidR="003F6DA7" w:rsidRPr="006B7356">
        <w:rPr>
          <w:rFonts w:eastAsia="Arial Unicode MS"/>
          <w:szCs w:val="28"/>
          <w:lang w:val="ru"/>
        </w:rPr>
        <w:t>.1. </w:t>
      </w:r>
      <w:r w:rsidR="005C6566" w:rsidRPr="006B7356">
        <w:rPr>
          <w:rFonts w:eastAsia="Arial Unicode MS"/>
          <w:szCs w:val="28"/>
          <w:lang w:val="ru"/>
        </w:rPr>
        <w:t>Оценка целесообразности налогов</w:t>
      </w:r>
      <w:r w:rsidR="005C6566" w:rsidRPr="006B7356">
        <w:rPr>
          <w:rFonts w:eastAsia="Arial Unicode MS"/>
          <w:szCs w:val="28"/>
        </w:rPr>
        <w:t>ого</w:t>
      </w:r>
      <w:r w:rsidR="005C6566" w:rsidRPr="006B7356">
        <w:rPr>
          <w:rFonts w:eastAsia="Arial Unicode MS"/>
          <w:szCs w:val="28"/>
          <w:lang w:val="ru"/>
        </w:rPr>
        <w:t xml:space="preserve"> расход</w:t>
      </w:r>
      <w:r w:rsidR="005C6566" w:rsidRPr="006B7356">
        <w:rPr>
          <w:rFonts w:eastAsia="Arial Unicode MS"/>
          <w:szCs w:val="28"/>
        </w:rPr>
        <w:t>а</w:t>
      </w:r>
      <w:r w:rsidR="005C6566" w:rsidRPr="006B7356">
        <w:rPr>
          <w:rFonts w:eastAsia="Arial Unicode MS"/>
          <w:szCs w:val="28"/>
          <w:lang w:val="ru"/>
        </w:rPr>
        <w:t xml:space="preserve"> проводится для определения</w:t>
      </w:r>
      <w:r w:rsidR="005C6566" w:rsidRPr="00CC7D5F">
        <w:rPr>
          <w:rFonts w:eastAsia="Arial Unicode MS"/>
          <w:szCs w:val="28"/>
          <w:lang w:val="ru"/>
        </w:rPr>
        <w:t xml:space="preserve"> соответствия налогов</w:t>
      </w:r>
      <w:r w:rsidR="005C6566" w:rsidRPr="00CC7D5F">
        <w:rPr>
          <w:rFonts w:eastAsia="Arial Unicode MS"/>
          <w:szCs w:val="28"/>
        </w:rPr>
        <w:t>ого</w:t>
      </w:r>
      <w:r w:rsidR="005C6566" w:rsidRPr="00CC7D5F">
        <w:rPr>
          <w:rFonts w:eastAsia="Arial Unicode MS"/>
          <w:szCs w:val="28"/>
          <w:lang w:val="ru"/>
        </w:rPr>
        <w:t xml:space="preserve"> расход</w:t>
      </w:r>
      <w:r w:rsidR="005C6566" w:rsidRPr="00CC7D5F">
        <w:rPr>
          <w:rFonts w:eastAsia="Arial Unicode MS"/>
          <w:szCs w:val="28"/>
        </w:rPr>
        <w:t>а</w:t>
      </w:r>
      <w:r w:rsidR="005C6566" w:rsidRPr="00CC7D5F">
        <w:rPr>
          <w:rFonts w:eastAsia="Arial Unicode MS"/>
          <w:szCs w:val="28"/>
          <w:lang w:val="ru"/>
        </w:rPr>
        <w:t xml:space="preserve"> </w:t>
      </w:r>
      <w:r w:rsidR="005C6566" w:rsidRPr="00CC7D5F">
        <w:rPr>
          <w:rFonts w:eastAsia="Arial Unicode MS"/>
          <w:szCs w:val="28"/>
        </w:rPr>
        <w:t xml:space="preserve">целям </w:t>
      </w:r>
      <w:r w:rsidR="005C6566" w:rsidRPr="00CC7D5F">
        <w:rPr>
          <w:rFonts w:eastAsia="Arial Unicode MS"/>
          <w:lang w:val="ru"/>
        </w:rPr>
        <w:t>Стратегии социально-экономического развития</w:t>
      </w:r>
      <w:r w:rsidR="005C6566" w:rsidRPr="00CC7D5F">
        <w:rPr>
          <w:rFonts w:eastAsia="Arial Unicode MS"/>
          <w:szCs w:val="28"/>
          <w:lang w:val="ru"/>
        </w:rPr>
        <w:t>:</w:t>
      </w:r>
    </w:p>
    <w:p w:rsidR="005C6566" w:rsidRPr="00C55871" w:rsidRDefault="005C6566" w:rsidP="005C6566">
      <w:pPr>
        <w:autoSpaceDE w:val="0"/>
        <w:autoSpaceDN w:val="0"/>
        <w:adjustRightInd w:val="0"/>
        <w:contextualSpacing/>
        <w:jc w:val="both"/>
        <w:rPr>
          <w:rFonts w:eastAsia="Arial Unicode MS"/>
          <w:color w:val="FF0000"/>
          <w:sz w:val="16"/>
          <w:szCs w:val="16"/>
          <w:lang w:val="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4"/>
        <w:gridCol w:w="3085"/>
      </w:tblGrid>
      <w:tr w:rsidR="00C94D95" w:rsidRPr="00C94D95" w:rsidTr="00C94D95">
        <w:trPr>
          <w:trHeight w:val="2173"/>
        </w:trPr>
        <w:tc>
          <w:tcPr>
            <w:tcW w:w="2977" w:type="dxa"/>
            <w:shd w:val="clear" w:color="auto" w:fill="auto"/>
          </w:tcPr>
          <w:p w:rsidR="005C6566" w:rsidRPr="00C94D95" w:rsidRDefault="005C6566" w:rsidP="005C6566">
            <w:pPr>
              <w:autoSpaceDE w:val="0"/>
              <w:autoSpaceDN w:val="0"/>
              <w:adjustRightInd w:val="0"/>
              <w:contextualSpacing/>
              <w:jc w:val="center"/>
              <w:rPr>
                <w:rFonts w:eastAsia="Arial Unicode MS"/>
                <w:sz w:val="20"/>
                <w:szCs w:val="20"/>
                <w:lang w:val="ru"/>
              </w:rPr>
            </w:pPr>
            <w:r w:rsidRPr="00C94D95">
              <w:rPr>
                <w:rFonts w:eastAsia="Arial Unicode MS"/>
                <w:sz w:val="20"/>
                <w:szCs w:val="20"/>
                <w:lang w:val="ru"/>
              </w:rPr>
              <w:t xml:space="preserve">Наименование </w:t>
            </w:r>
          </w:p>
          <w:p w:rsidR="005C6566" w:rsidRPr="00C94D95" w:rsidRDefault="005C6566" w:rsidP="005C6566">
            <w:pPr>
              <w:autoSpaceDE w:val="0"/>
              <w:autoSpaceDN w:val="0"/>
              <w:adjustRightInd w:val="0"/>
              <w:contextualSpacing/>
              <w:jc w:val="center"/>
              <w:rPr>
                <w:rFonts w:eastAsia="Arial Unicode MS"/>
                <w:sz w:val="20"/>
                <w:szCs w:val="20"/>
                <w:lang w:val="ru"/>
              </w:rPr>
            </w:pPr>
            <w:r w:rsidRPr="00C94D95">
              <w:rPr>
                <w:rFonts w:eastAsia="Arial Unicode MS"/>
                <w:sz w:val="20"/>
                <w:szCs w:val="20"/>
                <w:lang w:val="ru"/>
              </w:rPr>
              <w:t>налогового расхода</w:t>
            </w:r>
          </w:p>
        </w:tc>
        <w:tc>
          <w:tcPr>
            <w:tcW w:w="3544" w:type="dxa"/>
            <w:shd w:val="clear" w:color="auto" w:fill="auto"/>
          </w:tcPr>
          <w:p w:rsidR="005C6566" w:rsidRPr="00C94D95" w:rsidRDefault="005C6566" w:rsidP="00475941">
            <w:pPr>
              <w:jc w:val="center"/>
              <w:rPr>
                <w:sz w:val="20"/>
                <w:szCs w:val="20"/>
              </w:rPr>
            </w:pPr>
            <w:r w:rsidRPr="00C94D95">
              <w:rPr>
                <w:sz w:val="20"/>
                <w:szCs w:val="20"/>
                <w:lang w:val="ru"/>
              </w:rPr>
              <w:t>Н</w:t>
            </w:r>
            <w:r w:rsidR="003F6DA7" w:rsidRPr="00C94D95">
              <w:rPr>
                <w:sz w:val="20"/>
                <w:szCs w:val="20"/>
              </w:rPr>
              <w:t>аименования</w:t>
            </w:r>
            <w:r w:rsidRPr="00C94D95">
              <w:rPr>
                <w:sz w:val="20"/>
                <w:szCs w:val="20"/>
              </w:rPr>
              <w:t xml:space="preserve"> нормативных правовых актов муниципального округа «Ухта», определяющих цели социально-экономической политики муниципального округа «Ухта», не относящиеся к муниципальным программам, в целях реализации которых предоставляются налоговые льготы, освобождения и иные преференции по налогам</w:t>
            </w:r>
          </w:p>
        </w:tc>
        <w:tc>
          <w:tcPr>
            <w:tcW w:w="3085" w:type="dxa"/>
            <w:shd w:val="clear" w:color="auto" w:fill="auto"/>
          </w:tcPr>
          <w:p w:rsidR="005C6566" w:rsidRPr="00C94D95" w:rsidRDefault="005C6566" w:rsidP="003F6DA7">
            <w:pPr>
              <w:jc w:val="center"/>
              <w:rPr>
                <w:sz w:val="20"/>
                <w:szCs w:val="20"/>
              </w:rPr>
            </w:pPr>
            <w:r w:rsidRPr="00C94D95">
              <w:rPr>
                <w:sz w:val="20"/>
                <w:szCs w:val="20"/>
              </w:rPr>
              <w:t>Цели социально-экономической политики муниципального округа «Ухта», не относящиеся к муниципальным программам, определяемые нормативными правовыми актами, для реализации которых предоставляются налоговые льготы, освобождения и иные преференции по налогам</w:t>
            </w:r>
          </w:p>
        </w:tc>
      </w:tr>
      <w:tr w:rsidR="00C94D95" w:rsidRPr="00C94D95" w:rsidTr="003F6DA7">
        <w:tc>
          <w:tcPr>
            <w:tcW w:w="2977" w:type="dxa"/>
            <w:shd w:val="clear" w:color="auto" w:fill="auto"/>
          </w:tcPr>
          <w:p w:rsidR="005C6566" w:rsidRPr="00C94D95" w:rsidRDefault="00CC7D5F" w:rsidP="005C6566">
            <w:pPr>
              <w:autoSpaceDE w:val="0"/>
              <w:autoSpaceDN w:val="0"/>
              <w:adjustRightInd w:val="0"/>
              <w:rPr>
                <w:rFonts w:eastAsia="Arial Unicode MS" w:cs="Arial Unicode MS"/>
                <w:sz w:val="20"/>
                <w:szCs w:val="20"/>
              </w:rPr>
            </w:pPr>
            <w:r w:rsidRPr="00C94D95">
              <w:rPr>
                <w:rFonts w:eastAsia="Calibri"/>
                <w:sz w:val="20"/>
                <w:szCs w:val="20"/>
              </w:rPr>
              <w:t>Освобождение от уплаты земельного налога садоводческих и огороднических некоммерческих товариществ - в отношении земельных участков общего назначения</w:t>
            </w:r>
          </w:p>
        </w:tc>
        <w:tc>
          <w:tcPr>
            <w:tcW w:w="3544" w:type="dxa"/>
            <w:shd w:val="clear" w:color="auto" w:fill="auto"/>
          </w:tcPr>
          <w:p w:rsidR="005C6566" w:rsidRPr="00C94D95" w:rsidRDefault="003A12F1" w:rsidP="005C6566">
            <w:pPr>
              <w:jc w:val="both"/>
              <w:rPr>
                <w:rFonts w:eastAsia="Calibri"/>
                <w:sz w:val="20"/>
                <w:szCs w:val="20"/>
                <w:lang w:val="ru" w:eastAsia="en-US"/>
              </w:rPr>
            </w:pPr>
            <w:r w:rsidRPr="002E7D9B">
              <w:rPr>
                <w:rFonts w:eastAsia="Calibri"/>
                <w:sz w:val="20"/>
                <w:szCs w:val="20"/>
                <w:lang w:val="ru" w:eastAsia="en-US"/>
              </w:rPr>
              <w:t>Решение Совета муниципального округа «Ухта» от 28.08.2025 № 428</w:t>
            </w:r>
            <w:r>
              <w:rPr>
                <w:rFonts w:eastAsia="Calibri"/>
                <w:sz w:val="20"/>
                <w:szCs w:val="20"/>
                <w:lang w:val="ru" w:eastAsia="en-US"/>
              </w:rPr>
              <w:t xml:space="preserve"> </w:t>
            </w:r>
            <w:r w:rsidRPr="002E7D9B">
              <w:rPr>
                <w:rFonts w:eastAsia="Calibri"/>
                <w:sz w:val="20"/>
                <w:szCs w:val="20"/>
                <w:lang w:val="ru" w:eastAsia="en-US"/>
              </w:rPr>
              <w:t>«Об утверждении Стратегии социально-экономического развития муниципального округа «Ухта» на период до 2035 года»</w:t>
            </w:r>
          </w:p>
        </w:tc>
        <w:tc>
          <w:tcPr>
            <w:tcW w:w="3085" w:type="dxa"/>
            <w:shd w:val="clear" w:color="auto" w:fill="auto"/>
          </w:tcPr>
          <w:p w:rsidR="005C6566" w:rsidRPr="00C94D95" w:rsidRDefault="00C94D95" w:rsidP="00C94D95">
            <w:pPr>
              <w:autoSpaceDE w:val="0"/>
              <w:autoSpaceDN w:val="0"/>
              <w:adjustRightInd w:val="0"/>
              <w:contextualSpacing/>
              <w:jc w:val="both"/>
              <w:rPr>
                <w:rFonts w:eastAsia="Arial Unicode MS"/>
                <w:sz w:val="20"/>
                <w:szCs w:val="20"/>
              </w:rPr>
            </w:pPr>
            <w:r w:rsidRPr="00C94D95">
              <w:rPr>
                <w:rFonts w:eastAsia="Arial Unicode MS"/>
                <w:sz w:val="20"/>
                <w:szCs w:val="20"/>
                <w:lang w:val="ru"/>
              </w:rPr>
              <w:t>П</w:t>
            </w:r>
            <w:r w:rsidRPr="00C94D95">
              <w:rPr>
                <w:rFonts w:eastAsia="Arial Unicode MS"/>
                <w:sz w:val="20"/>
                <w:szCs w:val="20"/>
              </w:rPr>
              <w:t>овышение качества жизни населения за счет создания комфортной среды проживания и обеспечения устойчивого экономического роста.</w:t>
            </w:r>
          </w:p>
        </w:tc>
      </w:tr>
    </w:tbl>
    <w:p w:rsidR="005C6566" w:rsidRPr="00C55871" w:rsidRDefault="005C6566" w:rsidP="005C6566">
      <w:pPr>
        <w:autoSpaceDE w:val="0"/>
        <w:autoSpaceDN w:val="0"/>
        <w:adjustRightInd w:val="0"/>
        <w:contextualSpacing/>
        <w:jc w:val="both"/>
        <w:rPr>
          <w:rFonts w:eastAsia="Arial Unicode MS"/>
          <w:color w:val="FF0000"/>
          <w:szCs w:val="28"/>
          <w:lang w:val="ru"/>
        </w:rPr>
      </w:pPr>
    </w:p>
    <w:p w:rsidR="005C6566" w:rsidRPr="00430AA7" w:rsidRDefault="005C6566" w:rsidP="005C6566">
      <w:pPr>
        <w:autoSpaceDE w:val="0"/>
        <w:autoSpaceDN w:val="0"/>
        <w:adjustRightInd w:val="0"/>
        <w:ind w:firstLine="709"/>
        <w:contextualSpacing/>
        <w:jc w:val="both"/>
        <w:rPr>
          <w:rFonts w:eastAsia="Arial Unicode MS"/>
          <w:szCs w:val="28"/>
          <w:lang w:val="ru"/>
        </w:rPr>
      </w:pPr>
      <w:r w:rsidRPr="00430AA7">
        <w:rPr>
          <w:rFonts w:eastAsia="Arial Unicode MS"/>
          <w:szCs w:val="28"/>
          <w:lang w:val="ru"/>
        </w:rPr>
        <w:t xml:space="preserve">При оценке налогового расхода следует учитывать, что налоговый расход должен оказывать прямое или косвенное влияние на достижение целей </w:t>
      </w:r>
      <w:r w:rsidRPr="00430AA7">
        <w:rPr>
          <w:rFonts w:eastAsia="Arial Unicode MS"/>
          <w:lang w:val="ru"/>
        </w:rPr>
        <w:t>Стратегии социально-экономического развития</w:t>
      </w:r>
      <w:r w:rsidRPr="00430AA7">
        <w:rPr>
          <w:rFonts w:eastAsia="Arial Unicode MS"/>
          <w:szCs w:val="28"/>
          <w:lang w:val="ru"/>
        </w:rPr>
        <w:t>.</w:t>
      </w:r>
    </w:p>
    <w:p w:rsidR="005C6566" w:rsidRPr="00430AA7" w:rsidRDefault="005C6566" w:rsidP="005C6566">
      <w:pPr>
        <w:autoSpaceDE w:val="0"/>
        <w:autoSpaceDN w:val="0"/>
        <w:adjustRightInd w:val="0"/>
        <w:ind w:firstLine="709"/>
        <w:contextualSpacing/>
        <w:jc w:val="both"/>
        <w:rPr>
          <w:rFonts w:eastAsia="Arial Unicode MS"/>
          <w:szCs w:val="28"/>
          <w:lang w:val="ru"/>
        </w:rPr>
      </w:pPr>
      <w:r w:rsidRPr="00430AA7">
        <w:rPr>
          <w:rFonts w:eastAsia="Arial Unicode MS"/>
          <w:szCs w:val="28"/>
          <w:lang w:val="ru"/>
        </w:rPr>
        <w:t>Прямое влияние предполагает, что связь между налоговым расход</w:t>
      </w:r>
      <w:r w:rsidR="00843F3C" w:rsidRPr="00430AA7">
        <w:rPr>
          <w:rFonts w:eastAsia="Arial Unicode MS"/>
          <w:szCs w:val="28"/>
          <w:lang w:val="ru"/>
        </w:rPr>
        <w:t>ом</w:t>
      </w:r>
      <w:r w:rsidRPr="00430AA7">
        <w:rPr>
          <w:rFonts w:eastAsia="Arial Unicode MS"/>
          <w:szCs w:val="28"/>
          <w:lang w:val="ru"/>
        </w:rPr>
        <w:t xml:space="preserve"> и вышеуказанной целью должна быть понятной и однозначно воспринимаемой.</w:t>
      </w:r>
    </w:p>
    <w:p w:rsidR="005C6566" w:rsidRPr="00430AA7" w:rsidRDefault="005C6566" w:rsidP="005C6566">
      <w:pPr>
        <w:autoSpaceDE w:val="0"/>
        <w:autoSpaceDN w:val="0"/>
        <w:adjustRightInd w:val="0"/>
        <w:ind w:firstLine="709"/>
        <w:contextualSpacing/>
        <w:jc w:val="both"/>
        <w:rPr>
          <w:rFonts w:eastAsia="Arial Unicode MS"/>
          <w:szCs w:val="28"/>
          <w:lang w:val="ru"/>
        </w:rPr>
      </w:pPr>
      <w:r w:rsidRPr="00430AA7">
        <w:rPr>
          <w:rFonts w:eastAsia="Arial Unicode MS"/>
          <w:szCs w:val="28"/>
          <w:lang w:val="ru"/>
        </w:rPr>
        <w:t>Косвенное влияние должно сопровождаться описанием обоснования взаимосвязи между налоговым расход</w:t>
      </w:r>
      <w:r w:rsidR="00843F3C" w:rsidRPr="00430AA7">
        <w:rPr>
          <w:rFonts w:eastAsia="Arial Unicode MS"/>
          <w:szCs w:val="28"/>
          <w:lang w:val="ru"/>
        </w:rPr>
        <w:t>ом</w:t>
      </w:r>
      <w:r w:rsidRPr="00430AA7">
        <w:rPr>
          <w:rFonts w:eastAsia="Arial Unicode MS"/>
          <w:szCs w:val="28"/>
          <w:lang w:val="ru"/>
        </w:rPr>
        <w:t xml:space="preserve"> и вышеуказанной целью.</w:t>
      </w:r>
    </w:p>
    <w:p w:rsidR="006B7356" w:rsidRPr="00C228E3" w:rsidRDefault="000C698E" w:rsidP="006B7356">
      <w:pPr>
        <w:autoSpaceDE w:val="0"/>
        <w:autoSpaceDN w:val="0"/>
        <w:adjustRightInd w:val="0"/>
        <w:ind w:firstLine="709"/>
        <w:contextualSpacing/>
        <w:jc w:val="both"/>
        <w:rPr>
          <w:rFonts w:eastAsia="Arial Unicode MS"/>
          <w:szCs w:val="28"/>
          <w:lang w:val="ru"/>
        </w:rPr>
      </w:pPr>
      <w:r w:rsidRPr="006B7356">
        <w:rPr>
          <w:rFonts w:eastAsia="Arial Unicode MS"/>
          <w:szCs w:val="28"/>
          <w:lang w:val="ru"/>
        </w:rPr>
        <w:t>2.</w:t>
      </w:r>
      <w:r w:rsidR="00C051A4" w:rsidRPr="006B7356">
        <w:rPr>
          <w:rFonts w:eastAsia="Arial Unicode MS"/>
          <w:szCs w:val="28"/>
          <w:lang w:val="ru"/>
        </w:rPr>
        <w:t>2</w:t>
      </w:r>
      <w:r w:rsidR="003F6DA7" w:rsidRPr="006B7356">
        <w:rPr>
          <w:rFonts w:eastAsia="Arial Unicode MS"/>
          <w:szCs w:val="28"/>
          <w:lang w:val="ru"/>
        </w:rPr>
        <w:t>.2. </w:t>
      </w:r>
      <w:r w:rsidR="006B7356" w:rsidRPr="006B7356">
        <w:rPr>
          <w:rFonts w:eastAsia="Arial Unicode MS"/>
          <w:szCs w:val="28"/>
          <w:lang w:val="ru"/>
        </w:rPr>
        <w:t xml:space="preserve">Определение востребованности плательщиками предоставленной налоговой льготы, которая характеризуется соотношением численности плательщиков, воспользовавшихся правом на льготы, и общей численности плательщиков, </w:t>
      </w:r>
      <w:r w:rsidR="006B7356" w:rsidRPr="00C228E3">
        <w:rPr>
          <w:rFonts w:eastAsia="Arial Unicode MS"/>
          <w:szCs w:val="28"/>
          <w:lang w:val="ru"/>
        </w:rPr>
        <w:t>в отчетном периоде.</w:t>
      </w:r>
    </w:p>
    <w:p w:rsidR="006D6430" w:rsidRPr="002E7D9B" w:rsidRDefault="006D6430" w:rsidP="006D6430">
      <w:pPr>
        <w:autoSpaceDE w:val="0"/>
        <w:autoSpaceDN w:val="0"/>
        <w:adjustRightInd w:val="0"/>
        <w:ind w:firstLine="709"/>
        <w:contextualSpacing/>
        <w:jc w:val="both"/>
        <w:rPr>
          <w:rFonts w:eastAsia="Arial Unicode MS"/>
          <w:szCs w:val="28"/>
          <w:lang w:val="ru"/>
        </w:rPr>
      </w:pPr>
      <w:r w:rsidRPr="002E7D9B">
        <w:rPr>
          <w:rFonts w:eastAsia="Arial Unicode MS"/>
          <w:szCs w:val="28"/>
          <w:lang w:val="ru"/>
        </w:rPr>
        <w:t xml:space="preserve">Востребованность плательщиков предоставляемой налоговой льготы рассчитывается </w:t>
      </w:r>
      <w:r>
        <w:rPr>
          <w:rFonts w:eastAsia="Arial Unicode MS"/>
          <w:szCs w:val="28"/>
          <w:lang w:val="ru"/>
        </w:rPr>
        <w:t xml:space="preserve">в процентах </w:t>
      </w:r>
      <w:r w:rsidRPr="002E7D9B">
        <w:rPr>
          <w:rFonts w:eastAsia="Arial Unicode MS"/>
          <w:szCs w:val="28"/>
          <w:lang w:val="ru"/>
        </w:rPr>
        <w:t>по формуле:</w:t>
      </w:r>
    </w:p>
    <w:p w:rsidR="006D6430" w:rsidRPr="002E7D9B" w:rsidRDefault="00FA6FE3" w:rsidP="006D6430">
      <w:pPr>
        <w:widowControl w:val="0"/>
        <w:autoSpaceDE w:val="0"/>
        <w:autoSpaceDN w:val="0"/>
        <w:ind w:firstLine="709"/>
        <w:jc w:val="both"/>
        <w:rPr>
          <w:rFonts w:eastAsia="Arial Unicode MS"/>
          <w:lang w:val="ru"/>
        </w:rPr>
      </w:pPr>
      <w:r>
        <w:rPr>
          <w:rFonts w:eastAsia="Arial Unicode MS"/>
          <w:noProof/>
          <w:szCs w:val="28"/>
          <w:lang w:val="ru"/>
        </w:rPr>
        <w:pict>
          <v:group id="_x0000_s1067" editas="canvas" style="position:absolute;left:0;text-align:left;margin-left:73.8pt;margin-top:8.75pt;width:163.15pt;height:62.05pt;z-index:251663360" coordsize="3263,124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8" type="#_x0000_t75" style="position:absolute;width:3263;height:1241" o:preferrelative="f">
              <v:fill o:detectmouseclick="t"/>
              <v:path o:extrusionok="t" o:connecttype="none"/>
              <o:lock v:ext="edit" text="t"/>
            </v:shape>
            <v:line id="_x0000_s1069" style="position:absolute" from="1018,489" to="1772,490" strokeweight=".8pt"/>
            <v:rect id="_x0000_s1070" style="position:absolute;left:978;top:39;width:109;height:276;mso-wrap-style:none;v-text-anchor:top" filled="f" stroked="f">
              <v:textbox style="mso-next-textbox:#_x0000_s1070;mso-rotate-with-shape:t;mso-fit-shape-to-text:t" inset="0,0,0,0">
                <w:txbxContent>
                  <w:p w:rsidR="006D6430" w:rsidRPr="004215F1" w:rsidRDefault="006D6430" w:rsidP="006D6430"/>
                </w:txbxContent>
              </v:textbox>
            </v:rect>
            <v:rect id="_x0000_s1071" style="position:absolute;left:1636;top:88;width:51;height:322;mso-wrap-style:none;v-text-anchor:top" filled="f" stroked="f">
              <v:textbox style="mso-next-textbox:#_x0000_s1071;mso-rotate-with-shape:t;mso-fit-shape-to-text:t" inset="0,0,0,0">
                <w:txbxContent>
                  <w:p w:rsidR="006D6430" w:rsidRPr="0033483B" w:rsidRDefault="006D6430" w:rsidP="006D6430">
                    <w:pPr>
                      <w:rPr>
                        <w:sz w:val="28"/>
                        <w:szCs w:val="28"/>
                      </w:rPr>
                    </w:pPr>
                    <w:r w:rsidRPr="0033483B">
                      <w:rPr>
                        <w:color w:val="000000"/>
                        <w:sz w:val="28"/>
                        <w:szCs w:val="28"/>
                        <w:lang w:val="en-US"/>
                      </w:rPr>
                      <w:t>'</w:t>
                    </w:r>
                  </w:p>
                </w:txbxContent>
              </v:textbox>
            </v:rect>
            <v:rect id="_x0000_s1072" style="position:absolute;left:1672;top:276;width:109;height:276;mso-wrap-style:none;v-text-anchor:top" filled="f" stroked="f">
              <v:textbox style="mso-next-textbox:#_x0000_s1072;mso-rotate-with-shape:t;mso-fit-shape-to-text:t" inset="0,0,0,0">
                <w:txbxContent>
                  <w:p w:rsidR="006D6430" w:rsidRDefault="006D6430" w:rsidP="006D6430"/>
                </w:txbxContent>
              </v:textbox>
            </v:rect>
            <v:rect id="_x0000_s1073" style="position:absolute;left:978;top:318;width:109;height:276;mso-wrap-style:none;v-text-anchor:top" filled="f" stroked="f">
              <v:textbox style="mso-next-textbox:#_x0000_s1073;mso-rotate-with-shape:t;mso-fit-shape-to-text:t" inset="0,0,0,0">
                <w:txbxContent>
                  <w:p w:rsidR="006D6430" w:rsidRDefault="006D6430" w:rsidP="006D6430"/>
                </w:txbxContent>
              </v:textbox>
            </v:rect>
            <v:rect id="_x0000_s1074" style="position:absolute;left:1018;top:502;width:109;height:276;mso-wrap-style:none;v-text-anchor:top" filled="f" stroked="f">
              <v:textbox style="mso-next-textbox:#_x0000_s1074;mso-rotate-with-shape:t;mso-fit-shape-to-text:t" inset="0,0,0,0">
                <w:txbxContent>
                  <w:p w:rsidR="006D6430" w:rsidRDefault="006D6430" w:rsidP="006D6430"/>
                </w:txbxContent>
              </v:textbox>
            </v:rect>
            <v:rect id="_x0000_s1075" style="position:absolute;left:1632;top:739;width:109;height:276;mso-wrap-style:none;v-text-anchor:top" filled="f" stroked="f">
              <v:textbox style="mso-next-textbox:#_x0000_s1075;mso-rotate-with-shape:t;mso-fit-shape-to-text:t" inset="0,0,0,0">
                <w:txbxContent>
                  <w:p w:rsidR="006D6430" w:rsidRDefault="006D6430" w:rsidP="006D6430"/>
                </w:txbxContent>
              </v:textbox>
            </v:rect>
            <v:rect id="_x0000_s1076" style="position:absolute;left:1018;top:780;width:109;height:276;mso-wrap-style:none;v-text-anchor:top" filled="f" stroked="f">
              <v:textbox style="mso-rotate-with-shape:t;mso-fit-shape-to-text:t" inset="0,0,0,0">
                <w:txbxContent>
                  <w:p w:rsidR="006D6430" w:rsidRPr="004215F1" w:rsidRDefault="006D6430" w:rsidP="006D6430"/>
                </w:txbxContent>
              </v:textbox>
            </v:rect>
            <v:rect id="_x0000_s1077" style="position:absolute;left:1211;top:88;width:421;height:414;mso-wrap-style:none;v-text-anchor:top" filled="f" stroked="f">
              <v:textbox style="mso-next-textbox:#_x0000_s1077;mso-rotate-with-shape:t;mso-fit-shape-to-text:t" inset="0,0,0,0">
                <w:txbxContent>
                  <w:p w:rsidR="006D6430" w:rsidRPr="00380A49" w:rsidRDefault="006D6430" w:rsidP="006D6430">
                    <w:pPr>
                      <w:rPr>
                        <w:sz w:val="36"/>
                        <w:szCs w:val="36"/>
                      </w:rPr>
                    </w:pPr>
                    <w:r w:rsidRPr="00380A49">
                      <w:rPr>
                        <w:color w:val="000000"/>
                        <w:sz w:val="36"/>
                        <w:szCs w:val="36"/>
                        <w:lang w:val="en-US"/>
                      </w:rPr>
                      <w:t>TP</w:t>
                    </w:r>
                  </w:p>
                </w:txbxContent>
              </v:textbox>
            </v:rect>
            <v:rect id="_x0000_s1078" style="position:absolute;left:416;top:315;width:2739;height:500;v-text-anchor:top" filled="f" stroked="f">
              <v:textbox style="mso-next-textbox:#_x0000_s1078;mso-rotate-with-shape:t" inset="0,0,0,0">
                <w:txbxContent>
                  <w:p w:rsidR="006D6430" w:rsidRPr="002509EC" w:rsidRDefault="006D6430" w:rsidP="006D6430">
                    <w:pPr>
                      <w:rPr>
                        <w:sz w:val="28"/>
                        <w:szCs w:val="28"/>
                      </w:rPr>
                    </w:pPr>
                    <w:r w:rsidRPr="00380A49">
                      <w:rPr>
                        <w:color w:val="000000"/>
                        <w:sz w:val="36"/>
                        <w:szCs w:val="36"/>
                        <w:lang w:val="en-US"/>
                      </w:rPr>
                      <w:t>D</w:t>
                    </w:r>
                    <w:r w:rsidRPr="002509EC">
                      <w:rPr>
                        <w:color w:val="000000"/>
                        <w:sz w:val="28"/>
                        <w:szCs w:val="28"/>
                        <w:lang w:val="en-US"/>
                      </w:rPr>
                      <w:t xml:space="preserve"> </w:t>
                    </w:r>
                    <w:r>
                      <w:rPr>
                        <w:color w:val="000000"/>
                        <w:sz w:val="28"/>
                        <w:szCs w:val="28"/>
                        <w:lang w:val="en-US"/>
                      </w:rPr>
                      <w:t xml:space="preserve">  </w:t>
                    </w:r>
                    <w:r w:rsidRPr="002509EC">
                      <w:rPr>
                        <w:color w:val="000000"/>
                        <w:sz w:val="28"/>
                        <w:szCs w:val="28"/>
                        <w:lang w:val="en-US"/>
                      </w:rPr>
                      <w:t xml:space="preserve"> </w:t>
                    </w:r>
                    <w:r>
                      <w:rPr>
                        <w:color w:val="000000"/>
                        <w:sz w:val="28"/>
                        <w:szCs w:val="28"/>
                        <w:lang w:val="en-US"/>
                      </w:rPr>
                      <w:t xml:space="preserve">   </w:t>
                    </w:r>
                    <w:r w:rsidRPr="002509EC">
                      <w:rPr>
                        <w:color w:val="000000"/>
                        <w:sz w:val="28"/>
                        <w:szCs w:val="28"/>
                        <w:lang w:val="en-US"/>
                      </w:rPr>
                      <w:t xml:space="preserve">  </w:t>
                    </w:r>
                    <w:r>
                      <w:rPr>
                        <w:color w:val="000000"/>
                        <w:sz w:val="28"/>
                        <w:szCs w:val="28"/>
                      </w:rPr>
                      <w:t xml:space="preserve"> </w:t>
                    </w:r>
                    <w:r w:rsidRPr="002509EC">
                      <w:rPr>
                        <w:color w:val="000000"/>
                        <w:sz w:val="28"/>
                        <w:szCs w:val="28"/>
                        <w:lang w:val="en-US"/>
                      </w:rPr>
                      <w:t xml:space="preserve">   </w:t>
                    </w:r>
                    <w:r>
                      <w:rPr>
                        <w:color w:val="000000"/>
                        <w:sz w:val="28"/>
                        <w:szCs w:val="28"/>
                      </w:rPr>
                      <w:t xml:space="preserve">   </w:t>
                    </w:r>
                    <w:r w:rsidRPr="002509EC">
                      <w:rPr>
                        <w:color w:val="000000"/>
                        <w:sz w:val="28"/>
                        <w:szCs w:val="28"/>
                        <w:lang w:val="en-US"/>
                      </w:rPr>
                      <w:t>*</w:t>
                    </w:r>
                    <w:r w:rsidRPr="002509EC">
                      <w:rPr>
                        <w:color w:val="000000"/>
                        <w:sz w:val="36"/>
                        <w:szCs w:val="36"/>
                        <w:lang w:val="en-US"/>
                      </w:rPr>
                      <w:t>100</w:t>
                    </w:r>
                  </w:p>
                </w:txbxContent>
              </v:textbox>
            </v:rect>
            <v:rect id="_x0000_s1079" style="position:absolute;left:1211;top:502;width:421;height:414;mso-wrap-style:none;v-text-anchor:top" filled="f" stroked="f">
              <v:textbox style="mso-next-textbox:#_x0000_s1079;mso-rotate-with-shape:t;mso-fit-shape-to-text:t" inset="0,0,0,0">
                <w:txbxContent>
                  <w:p w:rsidR="006D6430" w:rsidRDefault="006D6430" w:rsidP="006D6430">
                    <w:r w:rsidRPr="00380A49">
                      <w:rPr>
                        <w:color w:val="000000"/>
                        <w:sz w:val="36"/>
                        <w:szCs w:val="36"/>
                        <w:lang w:val="en-US"/>
                      </w:rPr>
                      <w:t>TP</w:t>
                    </w:r>
                  </w:p>
                </w:txbxContent>
              </v:textbox>
            </v:rect>
            <v:rect id="_x0000_s1080" style="position:absolute;left:760;top:318;width:143;height:319;mso-wrap-style:none;v-text-anchor:top" filled="f" stroked="f">
              <v:textbox style="mso-next-textbox:#_x0000_s1080;mso-rotate-with-shape:t;mso-fit-shape-to-text:t" inset="0,0,0,0">
                <w:txbxContent>
                  <w:p w:rsidR="006D6430" w:rsidRDefault="006D6430" w:rsidP="006D6430">
                    <w:r>
                      <w:rPr>
                        <w:rFonts w:ascii="Symbol" w:hAnsi="Symbol" w:cs="Symbol"/>
                        <w:color w:val="000000"/>
                        <w:sz w:val="26"/>
                        <w:szCs w:val="26"/>
                        <w:lang w:val="en-US"/>
                      </w:rPr>
                      <w:t></w:t>
                    </w:r>
                  </w:p>
                </w:txbxContent>
              </v:textbox>
            </v:rect>
            <v:rect id="_x0000_s1081" style="position:absolute;left:620;top:4;width:109;height:276;mso-wrap-style:none;v-text-anchor:top" filled="f" stroked="f">
              <v:textbox style="mso-next-textbox:#_x0000_s1081;mso-rotate-with-shape:t;mso-fit-shape-to-text:t" inset="0,0,0,0">
                <w:txbxContent>
                  <w:p w:rsidR="006D6430" w:rsidRDefault="006D6430" w:rsidP="006D6430"/>
                </w:txbxContent>
              </v:textbox>
            </v:rect>
            <v:rect id="_x0000_s1082" style="position:absolute;left:659;top:467;width:109;height:276;mso-wrap-style:none;v-text-anchor:top" filled="f" stroked="f">
              <v:textbox style="mso-next-textbox:#_x0000_s1082;mso-rotate-with-shape:t;mso-fit-shape-to-text:t" inset="0,0,0,0">
                <w:txbxContent>
                  <w:p w:rsidR="006D6430" w:rsidRPr="004215F1" w:rsidRDefault="006D6430" w:rsidP="006D6430"/>
                </w:txbxContent>
              </v:textbox>
            </v:rect>
          </v:group>
        </w:pict>
      </w:r>
    </w:p>
    <w:p w:rsidR="006D6430" w:rsidRPr="002E7D9B" w:rsidRDefault="006D6430" w:rsidP="006D6430">
      <w:pPr>
        <w:widowControl w:val="0"/>
        <w:autoSpaceDE w:val="0"/>
        <w:autoSpaceDN w:val="0"/>
        <w:ind w:firstLine="709"/>
        <w:jc w:val="both"/>
        <w:rPr>
          <w:rFonts w:eastAsia="Arial Unicode MS"/>
          <w:lang w:val="ru"/>
        </w:rPr>
      </w:pPr>
    </w:p>
    <w:p w:rsidR="006D6430" w:rsidRDefault="006D6430" w:rsidP="006D6430">
      <w:pPr>
        <w:widowControl w:val="0"/>
        <w:autoSpaceDE w:val="0"/>
        <w:autoSpaceDN w:val="0"/>
        <w:ind w:firstLine="709"/>
        <w:jc w:val="both"/>
        <w:rPr>
          <w:rFonts w:eastAsia="Arial Unicode MS"/>
          <w:lang w:val="ru"/>
        </w:rPr>
      </w:pPr>
    </w:p>
    <w:p w:rsidR="006D6430" w:rsidRDefault="006D6430" w:rsidP="006D6430">
      <w:pPr>
        <w:widowControl w:val="0"/>
        <w:autoSpaceDE w:val="0"/>
        <w:autoSpaceDN w:val="0"/>
        <w:ind w:firstLine="709"/>
        <w:jc w:val="both"/>
        <w:rPr>
          <w:rFonts w:eastAsia="Arial Unicode MS"/>
          <w:lang w:val="ru"/>
        </w:rPr>
      </w:pPr>
    </w:p>
    <w:p w:rsidR="006D6430" w:rsidRPr="002E7D9B" w:rsidRDefault="006D6430" w:rsidP="006D6430">
      <w:pPr>
        <w:widowControl w:val="0"/>
        <w:autoSpaceDE w:val="0"/>
        <w:autoSpaceDN w:val="0"/>
        <w:ind w:firstLine="709"/>
        <w:jc w:val="both"/>
        <w:rPr>
          <w:rFonts w:eastAsia="Arial Unicode MS"/>
          <w:lang w:val="ru"/>
        </w:rPr>
      </w:pPr>
      <w:r w:rsidRPr="002E7D9B">
        <w:rPr>
          <w:rFonts w:eastAsia="Arial Unicode MS"/>
          <w:lang w:val="ru"/>
        </w:rPr>
        <w:t>где:</w:t>
      </w:r>
    </w:p>
    <w:p w:rsidR="006D6430" w:rsidRDefault="006D6430" w:rsidP="006D6430">
      <w:pPr>
        <w:widowControl w:val="0"/>
        <w:autoSpaceDE w:val="0"/>
        <w:autoSpaceDN w:val="0"/>
        <w:ind w:firstLine="709"/>
        <w:contextualSpacing/>
        <w:jc w:val="both"/>
        <w:rPr>
          <w:rFonts w:eastAsia="Arial Unicode MS"/>
          <w:lang w:val="ru"/>
        </w:rPr>
      </w:pPr>
    </w:p>
    <w:p w:rsidR="006D6430" w:rsidRPr="00281F00" w:rsidRDefault="006D6430" w:rsidP="006D6430">
      <w:pPr>
        <w:widowControl w:val="0"/>
        <w:autoSpaceDE w:val="0"/>
        <w:autoSpaceDN w:val="0"/>
        <w:ind w:firstLine="709"/>
        <w:contextualSpacing/>
        <w:jc w:val="both"/>
        <w:rPr>
          <w:rFonts w:eastAsia="Arial Unicode MS"/>
          <w:lang w:val="ru"/>
        </w:rPr>
      </w:pPr>
      <w:r w:rsidRPr="00281F00">
        <w:rPr>
          <w:rFonts w:eastAsia="Arial Unicode MS"/>
          <w:lang w:val="ru"/>
        </w:rPr>
        <w:t>D - уровень востребованности льготы;</w:t>
      </w:r>
    </w:p>
    <w:p w:rsidR="006D6430" w:rsidRPr="00281F00" w:rsidRDefault="006D6430" w:rsidP="006D6430">
      <w:pPr>
        <w:widowControl w:val="0"/>
        <w:autoSpaceDE w:val="0"/>
        <w:autoSpaceDN w:val="0"/>
        <w:ind w:firstLine="709"/>
        <w:contextualSpacing/>
        <w:jc w:val="both"/>
        <w:rPr>
          <w:rFonts w:eastAsia="Arial Unicode MS"/>
          <w:lang w:val="ru"/>
        </w:rPr>
      </w:pPr>
      <w:r>
        <w:rPr>
          <w:rFonts w:eastAsia="Arial Unicode MS"/>
          <w:lang w:val="ru"/>
        </w:rPr>
        <w:t>TP'</w:t>
      </w:r>
      <w:r w:rsidRPr="00281F00">
        <w:rPr>
          <w:rFonts w:eastAsia="Arial Unicode MS"/>
          <w:lang w:val="ru"/>
        </w:rPr>
        <w:t xml:space="preserve"> - численность плательщиков, воспользовавшихся правом на льготу</w:t>
      </w:r>
      <w:r>
        <w:rPr>
          <w:rFonts w:eastAsia="Arial Unicode MS"/>
          <w:lang w:val="ru"/>
        </w:rPr>
        <w:t xml:space="preserve"> в отчетном </w:t>
      </w:r>
      <w:r w:rsidRPr="00281F00">
        <w:rPr>
          <w:rFonts w:eastAsia="Arial Unicode MS"/>
          <w:lang w:val="ru"/>
        </w:rPr>
        <w:t xml:space="preserve"> году;</w:t>
      </w:r>
    </w:p>
    <w:p w:rsidR="006D6430" w:rsidRPr="00281F00" w:rsidRDefault="006D6430" w:rsidP="006D6430">
      <w:pPr>
        <w:widowControl w:val="0"/>
        <w:autoSpaceDE w:val="0"/>
        <w:autoSpaceDN w:val="0"/>
        <w:ind w:firstLine="709"/>
        <w:contextualSpacing/>
        <w:jc w:val="both"/>
        <w:rPr>
          <w:rFonts w:eastAsia="Arial Unicode MS"/>
          <w:lang w:val="ru"/>
        </w:rPr>
      </w:pPr>
      <w:r w:rsidRPr="00281F00">
        <w:rPr>
          <w:rFonts w:eastAsia="Arial Unicode MS"/>
          <w:lang w:val="ru"/>
        </w:rPr>
        <w:lastRenderedPageBreak/>
        <w:t>TP - общая численность плательщиков</w:t>
      </w:r>
      <w:r>
        <w:rPr>
          <w:rFonts w:eastAsia="Arial Unicode MS"/>
          <w:lang w:val="ru"/>
        </w:rPr>
        <w:t xml:space="preserve"> в отчетном</w:t>
      </w:r>
      <w:r w:rsidRPr="00281F00">
        <w:rPr>
          <w:rFonts w:eastAsia="Arial Unicode MS"/>
          <w:lang w:val="ru"/>
        </w:rPr>
        <w:t xml:space="preserve"> году.</w:t>
      </w:r>
    </w:p>
    <w:p w:rsidR="005C6566" w:rsidRDefault="00B96BF3" w:rsidP="005C6566">
      <w:pPr>
        <w:widowControl w:val="0"/>
        <w:autoSpaceDE w:val="0"/>
        <w:autoSpaceDN w:val="0"/>
        <w:ind w:firstLine="709"/>
        <w:jc w:val="both"/>
        <w:rPr>
          <w:rFonts w:eastAsia="Arial Unicode MS"/>
        </w:rPr>
      </w:pPr>
      <w:r w:rsidRPr="00A36B71">
        <w:rPr>
          <w:rFonts w:eastAsia="Arial Unicode MS"/>
        </w:rPr>
        <w:t>Под численностью плательщиков, воспользовавшихся правом на льготу понимается количество налогоплательщиков,</w:t>
      </w:r>
      <w:r w:rsidR="00FF0548" w:rsidRPr="00A36B71">
        <w:rPr>
          <w:rFonts w:eastAsia="Arial Unicode MS"/>
        </w:rPr>
        <w:t xml:space="preserve"> единиц,</w:t>
      </w:r>
      <w:r w:rsidRPr="00A36B71">
        <w:rPr>
          <w:rFonts w:eastAsia="Arial Unicode MS"/>
        </w:rPr>
        <w:t xml:space="preserve"> </w:t>
      </w:r>
      <w:r w:rsidR="0090749C" w:rsidRPr="00A36B71">
        <w:rPr>
          <w:rFonts w:eastAsia="Arial Unicode MS"/>
        </w:rPr>
        <w:t xml:space="preserve">которым предоставлены </w:t>
      </w:r>
      <w:r w:rsidRPr="00A36B71">
        <w:rPr>
          <w:rFonts w:eastAsia="Arial Unicode MS"/>
        </w:rPr>
        <w:t>льготы</w:t>
      </w:r>
      <w:r w:rsidR="002F2046" w:rsidRPr="00A36B71">
        <w:rPr>
          <w:rFonts w:eastAsia="Arial Unicode MS"/>
        </w:rPr>
        <w:t>, установленные в соответствии с пунктом 2 статьи 387 Налогового Кодекса Российской Федерации,</w:t>
      </w:r>
      <w:r w:rsidRPr="00A36B71">
        <w:rPr>
          <w:rFonts w:eastAsia="Arial Unicode MS"/>
        </w:rPr>
        <w:t xml:space="preserve">  в части  освобождения от уплаты земельного налога садоводческих и огороднических некоммерческих товариществ - в отношении земельных участков общего назначения</w:t>
      </w:r>
      <w:r w:rsidR="002F2046" w:rsidRPr="00A36B71">
        <w:rPr>
          <w:rFonts w:eastAsia="Arial Unicode MS"/>
        </w:rPr>
        <w:t>.</w:t>
      </w:r>
      <w:r w:rsidRPr="002F2046">
        <w:rPr>
          <w:rFonts w:eastAsia="Arial Unicode MS"/>
        </w:rPr>
        <w:t xml:space="preserve"> </w:t>
      </w:r>
    </w:p>
    <w:p w:rsidR="00FF0548" w:rsidRPr="007C2876" w:rsidRDefault="005C6566" w:rsidP="005C6566">
      <w:pPr>
        <w:widowControl w:val="0"/>
        <w:autoSpaceDE w:val="0"/>
        <w:autoSpaceDN w:val="0"/>
        <w:ind w:firstLine="709"/>
        <w:jc w:val="both"/>
        <w:rPr>
          <w:rFonts w:eastAsia="Arial Unicode MS"/>
          <w:lang w:val="ru"/>
        </w:rPr>
      </w:pPr>
      <w:r w:rsidRPr="007C2876">
        <w:rPr>
          <w:rFonts w:eastAsia="Arial Unicode MS"/>
          <w:lang w:val="ru"/>
        </w:rPr>
        <w:t xml:space="preserve">Под </w:t>
      </w:r>
      <w:r w:rsidR="001B3056" w:rsidRPr="007C2876">
        <w:rPr>
          <w:rFonts w:eastAsia="Arial Unicode MS"/>
          <w:lang w:val="ru"/>
        </w:rPr>
        <w:t xml:space="preserve">общей численностью плательщиков </w:t>
      </w:r>
      <w:r w:rsidRPr="007C2876">
        <w:rPr>
          <w:rFonts w:eastAsia="Arial Unicode MS"/>
          <w:lang w:val="ru"/>
        </w:rPr>
        <w:t>понимается</w:t>
      </w:r>
      <w:r w:rsidR="001B3056" w:rsidRPr="007C2876">
        <w:rPr>
          <w:rFonts w:eastAsia="Arial Unicode MS"/>
          <w:lang w:val="ru"/>
        </w:rPr>
        <w:t xml:space="preserve"> </w:t>
      </w:r>
      <w:r w:rsidRPr="007C2876">
        <w:rPr>
          <w:rFonts w:eastAsia="Arial Unicode MS"/>
          <w:lang w:val="ru"/>
        </w:rPr>
        <w:t xml:space="preserve">количество </w:t>
      </w:r>
      <w:r w:rsidR="00FF0548" w:rsidRPr="007C2876">
        <w:rPr>
          <w:rFonts w:eastAsia="Arial Unicode MS"/>
          <w:lang w:val="ru"/>
        </w:rPr>
        <w:t>налогопл</w:t>
      </w:r>
      <w:r w:rsidRPr="007C2876">
        <w:rPr>
          <w:rFonts w:eastAsia="Arial Unicode MS"/>
          <w:lang w:val="ru"/>
        </w:rPr>
        <w:t>ательщиков,</w:t>
      </w:r>
      <w:r w:rsidR="00FF0548" w:rsidRPr="007C2876">
        <w:rPr>
          <w:rFonts w:eastAsia="Arial Unicode MS"/>
          <w:lang w:val="ru"/>
        </w:rPr>
        <w:t xml:space="preserve"> единиц, </w:t>
      </w:r>
      <w:r w:rsidR="00FD6DCD">
        <w:rPr>
          <w:rFonts w:eastAsia="Arial Unicode MS"/>
          <w:lang w:val="ru"/>
        </w:rPr>
        <w:t>применяющих</w:t>
      </w:r>
      <w:r w:rsidR="0090749C" w:rsidRPr="007C2876">
        <w:rPr>
          <w:rFonts w:eastAsia="Arial Unicode MS"/>
          <w:lang w:val="ru"/>
        </w:rPr>
        <w:t xml:space="preserve"> </w:t>
      </w:r>
      <w:r w:rsidR="00FF0548" w:rsidRPr="007C2876">
        <w:rPr>
          <w:rFonts w:eastAsia="Arial Unicode MS"/>
          <w:lang w:val="ru"/>
        </w:rPr>
        <w:t>налоговые льготы</w:t>
      </w:r>
      <w:r w:rsidR="00E54D58" w:rsidRPr="007C2876">
        <w:rPr>
          <w:rFonts w:eastAsia="Arial Unicode MS"/>
          <w:lang w:val="ru"/>
        </w:rPr>
        <w:t xml:space="preserve"> </w:t>
      </w:r>
      <w:r w:rsidR="003F58EC" w:rsidRPr="007C2876">
        <w:rPr>
          <w:rFonts w:eastAsia="Arial Unicode MS"/>
          <w:lang w:val="ru"/>
        </w:rPr>
        <w:t>по земельному налогу</w:t>
      </w:r>
      <w:r w:rsidR="0090749C" w:rsidRPr="007C2876">
        <w:rPr>
          <w:rFonts w:eastAsia="Arial Unicode MS"/>
          <w:lang w:val="ru"/>
        </w:rPr>
        <w:t xml:space="preserve"> </w:t>
      </w:r>
      <w:r w:rsidR="007C2876" w:rsidRPr="007C2876">
        <w:rPr>
          <w:rFonts w:eastAsia="Arial Unicode MS"/>
          <w:lang w:val="ru"/>
        </w:rPr>
        <w:t>по юридическим лицам.</w:t>
      </w:r>
    </w:p>
    <w:p w:rsidR="005C6566" w:rsidRPr="007C2876" w:rsidRDefault="00FF0548" w:rsidP="005C6566">
      <w:pPr>
        <w:widowControl w:val="0"/>
        <w:autoSpaceDE w:val="0"/>
        <w:autoSpaceDN w:val="0"/>
        <w:ind w:firstLine="709"/>
        <w:jc w:val="both"/>
        <w:rPr>
          <w:rFonts w:eastAsia="Arial Unicode MS"/>
          <w:lang w:val="ru"/>
        </w:rPr>
      </w:pPr>
      <w:r w:rsidRPr="007C2876">
        <w:rPr>
          <w:rFonts w:eastAsia="Arial Unicode MS"/>
        </w:rPr>
        <w:t>Численность плательщиков, воспользовавшихся правом на льготу и о</w:t>
      </w:r>
      <w:r w:rsidR="005C6566" w:rsidRPr="007C2876">
        <w:rPr>
          <w:rFonts w:eastAsia="Arial Unicode MS"/>
          <w:lang w:val="ru"/>
        </w:rPr>
        <w:t xml:space="preserve">бщая численность плательщиков определяется на основании данных </w:t>
      </w:r>
      <w:r w:rsidR="005C6566" w:rsidRPr="007C2876">
        <w:rPr>
          <w:rFonts w:eastAsia="Arial Unicode MS"/>
        </w:rPr>
        <w:t>У</w:t>
      </w:r>
      <w:r w:rsidR="005C6566" w:rsidRPr="007C2876">
        <w:rPr>
          <w:rFonts w:eastAsia="Arial Unicode MS"/>
          <w:lang w:val="ru"/>
        </w:rPr>
        <w:t>ФНС и иных источников информации.</w:t>
      </w:r>
    </w:p>
    <w:p w:rsidR="005C6566" w:rsidRPr="00776119" w:rsidRDefault="005C6566" w:rsidP="005C6566">
      <w:pPr>
        <w:widowControl w:val="0"/>
        <w:autoSpaceDE w:val="0"/>
        <w:autoSpaceDN w:val="0"/>
        <w:ind w:firstLine="709"/>
        <w:contextualSpacing/>
        <w:jc w:val="both"/>
        <w:rPr>
          <w:rFonts w:eastAsia="Arial Unicode MS"/>
          <w:lang w:val="ru"/>
        </w:rPr>
      </w:pPr>
      <w:r w:rsidRPr="00CE50F8">
        <w:rPr>
          <w:rFonts w:eastAsia="Arial Unicode MS"/>
          <w:lang w:val="ru"/>
        </w:rPr>
        <w:t xml:space="preserve">Налоговая льгота считается востребованной при достижении порогового значения востребованности, установленного в </w:t>
      </w:r>
      <w:hyperlink w:anchor="P175" w:history="1">
        <w:r w:rsidRPr="00CE50F8">
          <w:rPr>
            <w:rFonts w:eastAsia="Arial Unicode MS"/>
            <w:lang w:val="ru"/>
          </w:rPr>
          <w:t>приложении №</w:t>
        </w:r>
        <w:r w:rsidRPr="00CE50F8">
          <w:rPr>
            <w:rFonts w:eastAsia="Arial Unicode MS"/>
          </w:rPr>
          <w:t xml:space="preserve"> </w:t>
        </w:r>
        <w:r w:rsidRPr="00CE50F8">
          <w:rPr>
            <w:rFonts w:eastAsia="Arial Unicode MS"/>
            <w:lang w:val="ru"/>
          </w:rPr>
          <w:t>1</w:t>
        </w:r>
      </w:hyperlink>
      <w:r w:rsidRPr="00CE50F8">
        <w:rPr>
          <w:rFonts w:eastAsia="Arial Unicode MS"/>
          <w:lang w:val="ru"/>
        </w:rPr>
        <w:t xml:space="preserve"> к настоящей Методике.</w:t>
      </w:r>
    </w:p>
    <w:p w:rsidR="008C4337" w:rsidRPr="008C4337" w:rsidRDefault="0082443E" w:rsidP="008C4337">
      <w:pPr>
        <w:widowControl w:val="0"/>
        <w:autoSpaceDE w:val="0"/>
        <w:autoSpaceDN w:val="0"/>
        <w:ind w:firstLine="709"/>
        <w:jc w:val="both"/>
        <w:rPr>
          <w:rFonts w:eastAsia="Arial Unicode MS"/>
        </w:rPr>
      </w:pPr>
      <w:r w:rsidRPr="0082443E">
        <w:rPr>
          <w:rFonts w:eastAsia="Arial Unicode MS"/>
        </w:rPr>
        <w:t>2.</w:t>
      </w:r>
      <w:r w:rsidR="008C4337">
        <w:rPr>
          <w:rFonts w:eastAsia="Arial Unicode MS"/>
          <w:lang w:val="ru"/>
        </w:rPr>
        <w:t>3.</w:t>
      </w:r>
      <w:r w:rsidR="008C4337" w:rsidRPr="008C4337">
        <w:rPr>
          <w:rFonts w:eastAsia="Arial Unicode MS"/>
        </w:rPr>
        <w:t xml:space="preserve"> При проведении оценки результативности налогового расхода, указанного в пункте </w:t>
      </w:r>
      <w:r w:rsidR="00080CB5">
        <w:rPr>
          <w:rFonts w:eastAsia="Arial Unicode MS"/>
        </w:rPr>
        <w:t>1.</w:t>
      </w:r>
      <w:r w:rsidR="008C4337" w:rsidRPr="008C4337">
        <w:rPr>
          <w:rFonts w:eastAsia="Arial Unicode MS"/>
        </w:rPr>
        <w:t>3</w:t>
      </w:r>
      <w:r w:rsidR="00080CB5">
        <w:rPr>
          <w:rFonts w:eastAsia="Arial Unicode MS"/>
        </w:rPr>
        <w:t>.</w:t>
      </w:r>
      <w:r w:rsidR="008C4337" w:rsidRPr="008C4337">
        <w:rPr>
          <w:rFonts w:eastAsia="Arial Unicode MS"/>
        </w:rPr>
        <w:t xml:space="preserve"> раздела I настоящей Методики, необходимо исходить из того, что данный налоговый расход носит социальный характер.</w:t>
      </w:r>
    </w:p>
    <w:p w:rsidR="00FC403E" w:rsidRPr="007C2876" w:rsidRDefault="00FC403E" w:rsidP="00FC403E">
      <w:pPr>
        <w:widowControl w:val="0"/>
        <w:autoSpaceDE w:val="0"/>
        <w:autoSpaceDN w:val="0"/>
        <w:ind w:firstLine="709"/>
        <w:contextualSpacing/>
        <w:jc w:val="both"/>
        <w:rPr>
          <w:rFonts w:eastAsia="Arial Unicode MS"/>
          <w:lang w:val="ru"/>
        </w:rPr>
      </w:pPr>
      <w:r w:rsidRPr="007C2876">
        <w:rPr>
          <w:rFonts w:eastAsia="Arial Unicode MS"/>
          <w:lang w:val="ru"/>
        </w:rPr>
        <w:t xml:space="preserve">Оценка результативности налогового расхода осуществляется с применением критерия результативности, показателя (индикатора), на значение которого оказывают влияние налоговые расходы, указанные в пункте </w:t>
      </w:r>
      <w:r w:rsidR="00080CB5">
        <w:rPr>
          <w:rFonts w:eastAsia="Arial Unicode MS"/>
          <w:lang w:val="ru"/>
        </w:rPr>
        <w:t>1.</w:t>
      </w:r>
      <w:r w:rsidRPr="007C2876">
        <w:rPr>
          <w:rFonts w:eastAsia="Arial Unicode MS"/>
          <w:lang w:val="ru"/>
        </w:rPr>
        <w:t>3</w:t>
      </w:r>
      <w:r w:rsidR="00080CB5">
        <w:rPr>
          <w:rFonts w:eastAsia="Arial Unicode MS"/>
          <w:lang w:val="ru"/>
        </w:rPr>
        <w:t>.</w:t>
      </w:r>
      <w:r w:rsidR="0082443E" w:rsidRPr="007C2876">
        <w:rPr>
          <w:rFonts w:eastAsia="Arial Unicode MS"/>
          <w:lang w:val="ru"/>
        </w:rPr>
        <w:t xml:space="preserve"> раздела </w:t>
      </w:r>
      <w:r w:rsidR="0082443E" w:rsidRPr="007C2876">
        <w:rPr>
          <w:rFonts w:eastAsia="Arial Unicode MS"/>
          <w:lang w:val="en-US"/>
        </w:rPr>
        <w:t>I</w:t>
      </w:r>
      <w:r w:rsidRPr="007C2876">
        <w:rPr>
          <w:rFonts w:eastAsia="Arial Unicode MS"/>
          <w:lang w:val="ru"/>
        </w:rPr>
        <w:t xml:space="preserve"> настоящей Методики – доля </w:t>
      </w:r>
      <w:r w:rsidR="009D0CC7" w:rsidRPr="007C2876">
        <w:rPr>
          <w:rFonts w:eastAsia="Calibri"/>
        </w:rPr>
        <w:t>садоводческих и огороднических некоммерческих товариществ</w:t>
      </w:r>
      <w:r w:rsidR="009D0CC7" w:rsidRPr="007C2876">
        <w:rPr>
          <w:rFonts w:eastAsia="Calibri"/>
          <w:sz w:val="20"/>
          <w:szCs w:val="20"/>
        </w:rPr>
        <w:t xml:space="preserve"> </w:t>
      </w:r>
      <w:r w:rsidRPr="007C2876">
        <w:rPr>
          <w:rFonts w:eastAsia="Arial Unicode MS"/>
          <w:lang w:val="ru"/>
        </w:rPr>
        <w:t xml:space="preserve">в общей численности </w:t>
      </w:r>
      <w:r w:rsidR="009D0CC7" w:rsidRPr="007C2876">
        <w:rPr>
          <w:rFonts w:eastAsia="Arial Unicode MS"/>
          <w:lang w:val="ru"/>
        </w:rPr>
        <w:t xml:space="preserve">налогоплательщиков, </w:t>
      </w:r>
      <w:r w:rsidR="00FD6DCD">
        <w:rPr>
          <w:rFonts w:eastAsia="Arial Unicode MS"/>
          <w:lang w:val="ru"/>
        </w:rPr>
        <w:t xml:space="preserve">применяющих </w:t>
      </w:r>
      <w:r w:rsidR="009D0CC7" w:rsidRPr="007C2876">
        <w:rPr>
          <w:rFonts w:eastAsia="Arial Unicode MS"/>
          <w:lang w:val="ru"/>
        </w:rPr>
        <w:t>налоговые льготы по земельному налогу</w:t>
      </w:r>
      <w:r w:rsidR="007C2876" w:rsidRPr="007C2876">
        <w:rPr>
          <w:rFonts w:eastAsia="Arial Unicode MS"/>
          <w:lang w:val="ru"/>
        </w:rPr>
        <w:t xml:space="preserve"> по </w:t>
      </w:r>
      <w:r w:rsidR="001702D4" w:rsidRPr="007C2876">
        <w:rPr>
          <w:rFonts w:eastAsia="Arial Unicode MS"/>
          <w:lang w:val="ru"/>
        </w:rPr>
        <w:t>юридическим лицам</w:t>
      </w:r>
      <w:r w:rsidRPr="007C2876">
        <w:rPr>
          <w:rFonts w:eastAsia="Arial Unicode MS"/>
          <w:lang w:val="ru"/>
        </w:rPr>
        <w:t>.</w:t>
      </w:r>
    </w:p>
    <w:p w:rsidR="00D9378A" w:rsidRPr="00281F00" w:rsidRDefault="004603ED" w:rsidP="00D9378A">
      <w:pPr>
        <w:widowControl w:val="0"/>
        <w:autoSpaceDE w:val="0"/>
        <w:autoSpaceDN w:val="0"/>
        <w:ind w:firstLine="709"/>
        <w:contextualSpacing/>
        <w:jc w:val="both"/>
        <w:rPr>
          <w:rFonts w:eastAsia="Arial Unicode MS"/>
          <w:lang w:val="ru"/>
        </w:rPr>
      </w:pPr>
      <w:r>
        <w:rPr>
          <w:rFonts w:eastAsia="Arial Unicode MS"/>
          <w:lang w:val="ru"/>
        </w:rPr>
        <w:t>2.</w:t>
      </w:r>
      <w:r w:rsidR="00D9378A" w:rsidRPr="00281F00">
        <w:rPr>
          <w:rFonts w:eastAsia="Arial Unicode MS"/>
          <w:lang w:val="ru"/>
        </w:rPr>
        <w:t>3.1. Оценка результативности налогового расхода проводится в соответствии с пунктами 22 - 26 Порядка и включает:</w:t>
      </w:r>
    </w:p>
    <w:p w:rsidR="00D9378A" w:rsidRPr="00281F00" w:rsidRDefault="00D9378A" w:rsidP="00D9378A">
      <w:pPr>
        <w:widowControl w:val="0"/>
        <w:autoSpaceDE w:val="0"/>
        <w:autoSpaceDN w:val="0"/>
        <w:ind w:firstLine="709"/>
        <w:contextualSpacing/>
        <w:jc w:val="both"/>
        <w:rPr>
          <w:rFonts w:eastAsia="Arial Unicode MS"/>
          <w:lang w:val="ru"/>
        </w:rPr>
      </w:pPr>
      <w:r>
        <w:rPr>
          <w:rFonts w:eastAsia="Arial Unicode MS"/>
          <w:lang w:val="ru"/>
        </w:rPr>
        <w:t xml:space="preserve">- </w:t>
      </w:r>
      <w:r w:rsidRPr="00281F00">
        <w:rPr>
          <w:rFonts w:eastAsia="Arial Unicode MS"/>
          <w:lang w:val="ru"/>
        </w:rPr>
        <w:t>оценку вклада налоговой льготы, обуславливающей налоговый расход, в изменение значения показателя (индикатора);</w:t>
      </w:r>
    </w:p>
    <w:p w:rsidR="00D9378A" w:rsidRPr="00281F00" w:rsidRDefault="00D9378A" w:rsidP="00D9378A">
      <w:pPr>
        <w:widowControl w:val="0"/>
        <w:autoSpaceDE w:val="0"/>
        <w:autoSpaceDN w:val="0"/>
        <w:ind w:firstLine="709"/>
        <w:contextualSpacing/>
        <w:jc w:val="both"/>
        <w:rPr>
          <w:rFonts w:eastAsia="Arial Unicode MS"/>
          <w:lang w:val="ru"/>
        </w:rPr>
      </w:pPr>
      <w:r>
        <w:rPr>
          <w:rFonts w:eastAsia="Arial Unicode MS"/>
          <w:lang w:val="ru"/>
        </w:rPr>
        <w:t xml:space="preserve">- </w:t>
      </w:r>
      <w:r w:rsidRPr="00281F00">
        <w:rPr>
          <w:rFonts w:eastAsia="Arial Unicode MS"/>
          <w:lang w:val="ru"/>
        </w:rPr>
        <w:t xml:space="preserve">оценку бюджетной эффективности налогового расхода муниципального округа </w:t>
      </w:r>
      <w:r>
        <w:rPr>
          <w:rFonts w:eastAsia="Arial Unicode MS"/>
          <w:lang w:val="ru"/>
        </w:rPr>
        <w:t>«</w:t>
      </w:r>
      <w:r w:rsidRPr="00281F00">
        <w:rPr>
          <w:rFonts w:eastAsia="Arial Unicode MS"/>
          <w:lang w:val="ru"/>
        </w:rPr>
        <w:t>Ухта</w:t>
      </w:r>
      <w:r>
        <w:rPr>
          <w:rFonts w:eastAsia="Arial Unicode MS"/>
          <w:lang w:val="ru"/>
        </w:rPr>
        <w:t>»</w:t>
      </w:r>
      <w:r w:rsidRPr="00281F00">
        <w:rPr>
          <w:rFonts w:eastAsia="Arial Unicode MS"/>
          <w:lang w:val="ru"/>
        </w:rPr>
        <w:t>.</w:t>
      </w:r>
    </w:p>
    <w:p w:rsidR="00D9378A" w:rsidRPr="00F83535" w:rsidRDefault="00D9378A" w:rsidP="00D9378A">
      <w:pPr>
        <w:widowControl w:val="0"/>
        <w:autoSpaceDE w:val="0"/>
        <w:autoSpaceDN w:val="0"/>
        <w:ind w:firstLine="709"/>
        <w:contextualSpacing/>
        <w:jc w:val="both"/>
        <w:rPr>
          <w:rFonts w:eastAsia="Arial Unicode MS"/>
          <w:lang w:val="ru"/>
        </w:rPr>
      </w:pPr>
      <w:r w:rsidRPr="00281F00">
        <w:rPr>
          <w:rFonts w:eastAsia="Arial Unicode MS"/>
          <w:lang w:val="ru"/>
        </w:rPr>
        <w:t>Оценка вклада налоговой льготы, обуславливающей налоговый расход, в</w:t>
      </w:r>
      <w:r>
        <w:rPr>
          <w:rFonts w:eastAsia="Arial Unicode MS"/>
          <w:lang w:val="ru"/>
        </w:rPr>
        <w:t xml:space="preserve"> изменении значения показателя «</w:t>
      </w:r>
      <w:r w:rsidRPr="00281F00">
        <w:rPr>
          <w:rFonts w:eastAsia="Arial Unicode MS"/>
          <w:lang w:val="ru"/>
        </w:rPr>
        <w:t>I</w:t>
      </w:r>
      <w:r>
        <w:rPr>
          <w:rFonts w:eastAsia="Arial Unicode MS"/>
          <w:lang w:val="ru"/>
        </w:rPr>
        <w:t>»</w:t>
      </w:r>
      <w:r w:rsidRPr="00281F00">
        <w:rPr>
          <w:rFonts w:eastAsia="Arial Unicode MS"/>
          <w:lang w:val="ru"/>
        </w:rPr>
        <w:t xml:space="preserve"> определяется по следующей формуле:</w:t>
      </w:r>
    </w:p>
    <w:p w:rsidR="00D9378A" w:rsidRPr="00F83535" w:rsidRDefault="00FA6FE3" w:rsidP="00D9378A">
      <w:pPr>
        <w:widowControl w:val="0"/>
        <w:autoSpaceDE w:val="0"/>
        <w:autoSpaceDN w:val="0"/>
        <w:contextualSpacing/>
        <w:jc w:val="both"/>
        <w:rPr>
          <w:rFonts w:eastAsia="Arial Unicode MS"/>
          <w:lang w:val="ru"/>
        </w:rPr>
      </w:pPr>
      <w:r>
        <w:rPr>
          <w:rFonts w:eastAsia="Arial Unicode MS"/>
          <w:noProof/>
          <w:szCs w:val="28"/>
          <w:lang w:val="ru"/>
        </w:rPr>
        <w:pict>
          <v:group id="_x0000_s1083" editas="canvas" style="position:absolute;left:0;text-align:left;margin-left:60.55pt;margin-top:3.95pt;width:162.75pt;height:59.5pt;z-index:251665408" coordorigin="2912,13132" coordsize="3255,1190">
            <o:lock v:ext="edit" aspectratio="t"/>
            <v:shape id="_x0000_s1084" type="#_x0000_t75" style="position:absolute;left:2912;top:13132;width:3255;height:1190" o:preferrelative="f">
              <v:fill o:detectmouseclick="t"/>
              <v:path o:extrusionok="t" o:connecttype="none"/>
              <o:lock v:ext="edit" text="t"/>
            </v:shape>
            <v:rect id="_x0000_s1085" style="position:absolute;left:3177;top:13319;width:2567;height:518;v-text-anchor:top" filled="f" stroked="f">
              <v:textbox style="mso-rotate-with-shape:t" inset="0,0,0,0">
                <w:txbxContent>
                  <w:p w:rsidR="00D9378A" w:rsidRDefault="00D9378A" w:rsidP="00D9378A">
                    <w:r>
                      <w:rPr>
                        <w:color w:val="000000"/>
                        <w:sz w:val="36"/>
                        <w:szCs w:val="36"/>
                      </w:rPr>
                      <w:t xml:space="preserve"> </w:t>
                    </w:r>
                    <w:r>
                      <w:rPr>
                        <w:color w:val="000000"/>
                        <w:sz w:val="36"/>
                        <w:szCs w:val="36"/>
                        <w:lang w:val="en-US"/>
                      </w:rPr>
                      <w:t>(</w:t>
                    </w:r>
                    <w:r w:rsidRPr="004D7971">
                      <w:rPr>
                        <w:color w:val="000000"/>
                        <w:sz w:val="36"/>
                        <w:szCs w:val="36"/>
                        <w:lang w:val="en-US"/>
                      </w:rPr>
                      <w:t>P-P</w:t>
                    </w:r>
                    <w:r w:rsidRPr="00AD1ABD">
                      <w:rPr>
                        <w:color w:val="000000"/>
                        <w:sz w:val="20"/>
                        <w:szCs w:val="20"/>
                      </w:rPr>
                      <w:t>баз</w:t>
                    </w:r>
                    <w:r>
                      <w:rPr>
                        <w:color w:val="000000"/>
                        <w:sz w:val="36"/>
                        <w:szCs w:val="36"/>
                      </w:rPr>
                      <w:t>)</w:t>
                    </w:r>
                    <w:r>
                      <w:rPr>
                        <w:color w:val="000000"/>
                        <w:sz w:val="36"/>
                        <w:szCs w:val="36"/>
                        <w:lang w:val="en-US"/>
                      </w:rPr>
                      <w:t xml:space="preserve">   </w:t>
                    </w:r>
                  </w:p>
                </w:txbxContent>
              </v:textbox>
            </v:rect>
            <v:rect id="_x0000_s1086" style="position:absolute;left:3779;top:13908;width:201;height:414;mso-wrap-style:none;v-text-anchor:top" filled="f" stroked="f">
              <v:textbox style="mso-rotate-with-shape:t;mso-fit-shape-to-text:t" inset="0,0,0,0">
                <w:txbxContent>
                  <w:p w:rsidR="00D9378A" w:rsidRPr="004D7971" w:rsidRDefault="00D9378A" w:rsidP="00D9378A">
                    <w:pPr>
                      <w:rPr>
                        <w:sz w:val="36"/>
                        <w:szCs w:val="36"/>
                      </w:rPr>
                    </w:pPr>
                    <w:r w:rsidRPr="004D7971">
                      <w:rPr>
                        <w:color w:val="000000"/>
                        <w:sz w:val="36"/>
                        <w:szCs w:val="36"/>
                        <w:lang w:val="en-US"/>
                      </w:rPr>
                      <w:t>P</w:t>
                    </w:r>
                  </w:p>
                </w:txbxContent>
              </v:textbox>
            </v:rect>
            <v:line id="_x0000_s1087" style="position:absolute" from="3400,13836" to="4410,13837" strokeweight=".65pt"/>
          </v:group>
        </w:pict>
      </w:r>
    </w:p>
    <w:p w:rsidR="00D9378A" w:rsidRDefault="00D9378A" w:rsidP="00D9378A">
      <w:pPr>
        <w:rPr>
          <w:rFonts w:eastAsia="Arial Unicode MS"/>
          <w:lang w:val="ru"/>
        </w:rPr>
      </w:pPr>
    </w:p>
    <w:p w:rsidR="00D9378A" w:rsidRPr="00A96C0E" w:rsidRDefault="00D9378A" w:rsidP="00D9378A">
      <w:pPr>
        <w:rPr>
          <w:color w:val="000000"/>
          <w:sz w:val="36"/>
          <w:szCs w:val="36"/>
        </w:rPr>
      </w:pPr>
      <w:r w:rsidRPr="00054A64">
        <w:rPr>
          <w:color w:val="000000"/>
          <w:sz w:val="36"/>
          <w:szCs w:val="36"/>
        </w:rPr>
        <w:t xml:space="preserve">            </w:t>
      </w:r>
      <w:r w:rsidRPr="00054A64">
        <w:rPr>
          <w:color w:val="000000"/>
          <w:sz w:val="36"/>
          <w:szCs w:val="36"/>
          <w:lang w:val="en-US"/>
        </w:rPr>
        <w:t>I</w:t>
      </w:r>
      <w:r w:rsidRPr="00A96C0E">
        <w:rPr>
          <w:color w:val="000000"/>
          <w:sz w:val="36"/>
          <w:szCs w:val="36"/>
        </w:rPr>
        <w:t xml:space="preserve"> =              *100</w:t>
      </w:r>
    </w:p>
    <w:p w:rsidR="00D9378A" w:rsidRDefault="00D9378A" w:rsidP="00D9378A">
      <w:pPr>
        <w:widowControl w:val="0"/>
        <w:autoSpaceDE w:val="0"/>
        <w:autoSpaceDN w:val="0"/>
        <w:ind w:firstLine="709"/>
        <w:contextualSpacing/>
        <w:jc w:val="both"/>
        <w:rPr>
          <w:rFonts w:eastAsia="Arial Unicode MS"/>
          <w:lang w:val="ru"/>
        </w:rPr>
      </w:pPr>
      <w:r w:rsidRPr="00A96C0E">
        <w:rPr>
          <w:color w:val="000000"/>
          <w:sz w:val="36"/>
          <w:szCs w:val="36"/>
        </w:rPr>
        <w:t xml:space="preserve">                   </w:t>
      </w:r>
    </w:p>
    <w:p w:rsidR="00D9378A" w:rsidRPr="00846BBF" w:rsidRDefault="00D9378A" w:rsidP="00D9378A">
      <w:pPr>
        <w:widowControl w:val="0"/>
        <w:autoSpaceDE w:val="0"/>
        <w:autoSpaceDN w:val="0"/>
        <w:contextualSpacing/>
        <w:jc w:val="both"/>
        <w:rPr>
          <w:rFonts w:eastAsia="Arial Unicode MS"/>
          <w:lang w:val="ru"/>
        </w:rPr>
      </w:pPr>
    </w:p>
    <w:p w:rsidR="00D9378A" w:rsidRPr="00846BBF" w:rsidRDefault="00D9378A" w:rsidP="00D9378A">
      <w:pPr>
        <w:widowControl w:val="0"/>
        <w:autoSpaceDE w:val="0"/>
        <w:autoSpaceDN w:val="0"/>
        <w:ind w:firstLine="709"/>
        <w:contextualSpacing/>
        <w:jc w:val="both"/>
        <w:rPr>
          <w:rFonts w:eastAsia="Arial Unicode MS"/>
          <w:lang w:val="ru"/>
        </w:rPr>
      </w:pPr>
      <w:r w:rsidRPr="00846BBF">
        <w:rPr>
          <w:rFonts w:eastAsia="Arial Unicode MS"/>
          <w:lang w:val="ru"/>
        </w:rPr>
        <w:t>где:</w:t>
      </w:r>
    </w:p>
    <w:p w:rsidR="00D9378A" w:rsidRPr="004215F1" w:rsidRDefault="00D9378A" w:rsidP="00D9378A">
      <w:pPr>
        <w:widowControl w:val="0"/>
        <w:autoSpaceDE w:val="0"/>
        <w:autoSpaceDN w:val="0"/>
        <w:ind w:firstLine="709"/>
        <w:contextualSpacing/>
        <w:jc w:val="both"/>
        <w:rPr>
          <w:rFonts w:eastAsia="Arial Unicode MS"/>
          <w:lang w:val="ru"/>
        </w:rPr>
      </w:pPr>
      <w:r w:rsidRPr="00846BBF">
        <w:rPr>
          <w:rFonts w:eastAsia="Arial Unicode MS"/>
          <w:lang w:val="ru"/>
        </w:rPr>
        <w:t xml:space="preserve">P - значение показателя (индикатора), </w:t>
      </w:r>
      <w:r w:rsidRPr="004215F1">
        <w:rPr>
          <w:rFonts w:eastAsia="Arial Unicode MS"/>
          <w:lang w:val="ru"/>
        </w:rPr>
        <w:t>указанного в пункте 2.2</w:t>
      </w:r>
      <w:r w:rsidRPr="00BD7693">
        <w:rPr>
          <w:rFonts w:eastAsia="Arial Unicode MS"/>
        </w:rPr>
        <w:t xml:space="preserve"> </w:t>
      </w:r>
      <w:r>
        <w:rPr>
          <w:rFonts w:eastAsia="Arial Unicode MS"/>
        </w:rPr>
        <w:t xml:space="preserve">раздела </w:t>
      </w:r>
      <w:r>
        <w:rPr>
          <w:rFonts w:eastAsia="Arial Unicode MS"/>
          <w:lang w:val="en-US"/>
        </w:rPr>
        <w:t>II</w:t>
      </w:r>
      <w:r w:rsidRPr="004215F1">
        <w:rPr>
          <w:rFonts w:eastAsia="Arial Unicode MS"/>
          <w:lang w:val="ru"/>
        </w:rPr>
        <w:t xml:space="preserve"> настоящей Методики, в отчетном году;</w:t>
      </w:r>
    </w:p>
    <w:p w:rsidR="00D9378A" w:rsidRPr="00846BBF" w:rsidRDefault="00D9378A" w:rsidP="00D9378A">
      <w:pPr>
        <w:widowControl w:val="0"/>
        <w:autoSpaceDE w:val="0"/>
        <w:autoSpaceDN w:val="0"/>
        <w:ind w:firstLine="709"/>
        <w:contextualSpacing/>
        <w:jc w:val="both"/>
        <w:rPr>
          <w:rFonts w:eastAsia="Arial Unicode MS"/>
          <w:lang w:val="ru"/>
        </w:rPr>
      </w:pPr>
      <w:r w:rsidRPr="004215F1">
        <w:rPr>
          <w:rFonts w:eastAsia="Arial Unicode MS"/>
          <w:lang w:val="ru"/>
        </w:rPr>
        <w:t>Pбаз - оценка значения показателя (индикатора), указанного в пункте 2.2</w:t>
      </w:r>
      <w:r w:rsidRPr="00FA2043">
        <w:rPr>
          <w:rFonts w:eastAsia="Arial Unicode MS"/>
        </w:rPr>
        <w:t xml:space="preserve"> </w:t>
      </w:r>
      <w:r>
        <w:rPr>
          <w:rFonts w:eastAsia="Arial Unicode MS"/>
        </w:rPr>
        <w:t xml:space="preserve">раздела </w:t>
      </w:r>
      <w:r>
        <w:rPr>
          <w:rFonts w:eastAsia="Arial Unicode MS"/>
          <w:lang w:val="en-US"/>
        </w:rPr>
        <w:t>II</w:t>
      </w:r>
      <w:r>
        <w:rPr>
          <w:rFonts w:eastAsia="Arial Unicode MS"/>
          <w:lang w:val="ru"/>
        </w:rPr>
        <w:t xml:space="preserve"> настоящей Методики </w:t>
      </w:r>
      <w:r w:rsidRPr="004215F1">
        <w:rPr>
          <w:rFonts w:eastAsia="Arial Unicode MS"/>
          <w:lang w:val="ru"/>
        </w:rPr>
        <w:t>в отчетном году</w:t>
      </w:r>
      <w:r>
        <w:rPr>
          <w:rFonts w:eastAsia="Arial Unicode MS"/>
          <w:lang w:val="ru"/>
        </w:rPr>
        <w:t>,</w:t>
      </w:r>
      <w:r w:rsidRPr="004215F1">
        <w:rPr>
          <w:rFonts w:eastAsia="Arial Unicode MS"/>
          <w:lang w:val="ru"/>
        </w:rPr>
        <w:t xml:space="preserve"> в случае отсутствия налоговой льготы</w:t>
      </w:r>
      <w:r w:rsidRPr="00846BBF">
        <w:rPr>
          <w:rFonts w:eastAsia="Arial Unicode MS"/>
          <w:lang w:val="ru"/>
        </w:rPr>
        <w:t>, оказывающей влияние на соответствующий показатель (индикатор).</w:t>
      </w:r>
    </w:p>
    <w:p w:rsidR="00D9378A" w:rsidRPr="00FA5BFA" w:rsidRDefault="00D9378A" w:rsidP="00D9378A">
      <w:pPr>
        <w:widowControl w:val="0"/>
        <w:autoSpaceDE w:val="0"/>
        <w:autoSpaceDN w:val="0"/>
        <w:ind w:firstLine="709"/>
        <w:contextualSpacing/>
        <w:jc w:val="both"/>
        <w:rPr>
          <w:rFonts w:eastAsia="Arial Unicode MS"/>
          <w:lang w:val="ru"/>
        </w:rPr>
      </w:pPr>
      <w:r>
        <w:rPr>
          <w:rFonts w:eastAsia="Arial Unicode MS"/>
          <w:lang w:val="ru"/>
        </w:rPr>
        <w:t>2.</w:t>
      </w:r>
      <w:r w:rsidRPr="00FA5BFA">
        <w:rPr>
          <w:rFonts w:eastAsia="Arial Unicode MS"/>
          <w:lang w:val="ru"/>
        </w:rPr>
        <w:t xml:space="preserve">3.2. </w:t>
      </w:r>
      <w:r w:rsidRPr="00FA5BFA">
        <w:rPr>
          <w:rFonts w:eastAsia="Arial Unicode MS"/>
        </w:rPr>
        <w:t xml:space="preserve"> </w:t>
      </w:r>
      <w:r w:rsidRPr="00FA5BFA">
        <w:rPr>
          <w:rFonts w:eastAsia="Arial Unicode MS"/>
          <w:lang w:val="ru"/>
        </w:rPr>
        <w:t xml:space="preserve">Для оценки бюджетной эффективности налогового расхода муниципального округа «Ухта» </w:t>
      </w:r>
      <w:r w:rsidRPr="000D055C">
        <w:rPr>
          <w:rFonts w:eastAsia="Arial Unicode MS"/>
          <w:lang w:val="ru"/>
        </w:rPr>
        <w:t>не применяется</w:t>
      </w:r>
      <w:r w:rsidRPr="009A3E28">
        <w:rPr>
          <w:rFonts w:eastAsia="Arial Unicode MS"/>
          <w:b/>
          <w:lang w:val="ru"/>
        </w:rPr>
        <w:t xml:space="preserve"> </w:t>
      </w:r>
      <w:r w:rsidRPr="009A3E28">
        <w:rPr>
          <w:rFonts w:eastAsia="Arial Unicode MS"/>
          <w:lang w:val="ru"/>
        </w:rPr>
        <w:t>сравнительный анализ</w:t>
      </w:r>
      <w:r w:rsidRPr="00FA5BFA">
        <w:rPr>
          <w:rFonts w:eastAsia="Arial Unicode MS"/>
          <w:lang w:val="ru"/>
        </w:rPr>
        <w:t xml:space="preserve"> результативности предоставления льготы и результативности применения альтернативных механизмов достижения цели Стратегии социально-экономического развития муниципального округа. </w:t>
      </w:r>
    </w:p>
    <w:p w:rsidR="00D9378A" w:rsidRPr="00FA5BFA" w:rsidRDefault="00D9378A" w:rsidP="00D9378A">
      <w:pPr>
        <w:widowControl w:val="0"/>
        <w:autoSpaceDE w:val="0"/>
        <w:autoSpaceDN w:val="0"/>
        <w:ind w:firstLine="709"/>
        <w:contextualSpacing/>
        <w:jc w:val="both"/>
        <w:rPr>
          <w:rFonts w:eastAsia="Arial Unicode MS"/>
          <w:lang w:val="ru"/>
        </w:rPr>
      </w:pPr>
      <w:r w:rsidRPr="00FA5BFA">
        <w:rPr>
          <w:rFonts w:eastAsia="Arial Unicode MS"/>
          <w:lang w:val="ru"/>
        </w:rPr>
        <w:t xml:space="preserve">   Таким образом, оценка результативности налогового расхода  проводится на основании оценки вклада налоговой льготы, обуславливающей налоговый расход, в изменение значения показателя (индикатора) и признается положительной при достижении показателем «I» 100%.</w:t>
      </w:r>
    </w:p>
    <w:p w:rsidR="008C4337" w:rsidRDefault="008C4337" w:rsidP="008C4337">
      <w:pPr>
        <w:widowControl w:val="0"/>
        <w:autoSpaceDE w:val="0"/>
        <w:autoSpaceDN w:val="0"/>
        <w:ind w:firstLine="709"/>
        <w:jc w:val="both"/>
        <w:rPr>
          <w:rFonts w:eastAsia="Arial Unicode MS"/>
        </w:rPr>
      </w:pPr>
    </w:p>
    <w:p w:rsidR="00FD6DCD" w:rsidRDefault="00FD6DCD" w:rsidP="008C4337">
      <w:pPr>
        <w:widowControl w:val="0"/>
        <w:autoSpaceDE w:val="0"/>
        <w:autoSpaceDN w:val="0"/>
        <w:ind w:firstLine="709"/>
        <w:jc w:val="both"/>
        <w:rPr>
          <w:rFonts w:eastAsia="Arial Unicode MS"/>
        </w:rPr>
      </w:pPr>
    </w:p>
    <w:p w:rsidR="00FD6DCD" w:rsidRPr="008C4337" w:rsidRDefault="00FD6DCD" w:rsidP="008C4337">
      <w:pPr>
        <w:widowControl w:val="0"/>
        <w:autoSpaceDE w:val="0"/>
        <w:autoSpaceDN w:val="0"/>
        <w:ind w:firstLine="709"/>
        <w:jc w:val="both"/>
        <w:rPr>
          <w:rFonts w:eastAsia="Arial Unicode MS"/>
        </w:rPr>
      </w:pPr>
    </w:p>
    <w:p w:rsidR="008C4337" w:rsidRPr="008C4337" w:rsidRDefault="008C4337" w:rsidP="008C4337">
      <w:pPr>
        <w:widowControl w:val="0"/>
        <w:autoSpaceDE w:val="0"/>
        <w:autoSpaceDN w:val="0"/>
        <w:ind w:firstLine="709"/>
        <w:jc w:val="center"/>
        <w:rPr>
          <w:rFonts w:eastAsia="Arial Unicode MS"/>
          <w:b/>
        </w:rPr>
      </w:pPr>
      <w:r w:rsidRPr="008C4337">
        <w:rPr>
          <w:rFonts w:eastAsia="Arial Unicode MS"/>
          <w:b/>
        </w:rPr>
        <w:lastRenderedPageBreak/>
        <w:t>III. Порядок формирования выводов по результатам оценки</w:t>
      </w:r>
    </w:p>
    <w:p w:rsidR="008C4337" w:rsidRPr="008C4337" w:rsidRDefault="008C4337" w:rsidP="008C4337">
      <w:pPr>
        <w:widowControl w:val="0"/>
        <w:autoSpaceDE w:val="0"/>
        <w:autoSpaceDN w:val="0"/>
        <w:ind w:firstLine="709"/>
        <w:jc w:val="center"/>
        <w:rPr>
          <w:rFonts w:eastAsia="Arial Unicode MS"/>
          <w:b/>
        </w:rPr>
      </w:pPr>
      <w:r w:rsidRPr="008C4337">
        <w:rPr>
          <w:rFonts w:eastAsia="Arial Unicode MS"/>
          <w:b/>
        </w:rPr>
        <w:t>эффективности налогового расхода</w:t>
      </w:r>
    </w:p>
    <w:p w:rsidR="008C4337" w:rsidRPr="008C4337" w:rsidRDefault="008C4337" w:rsidP="008C4337">
      <w:pPr>
        <w:widowControl w:val="0"/>
        <w:autoSpaceDE w:val="0"/>
        <w:autoSpaceDN w:val="0"/>
        <w:ind w:firstLine="709"/>
        <w:jc w:val="both"/>
        <w:rPr>
          <w:rFonts w:eastAsia="Arial Unicode MS"/>
        </w:rPr>
      </w:pP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 xml:space="preserve"> 3.1. Сформированные по результатам оценки эффективности налогового расхода выводы включают в себя:</w:t>
      </w: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 выводы о достижении целевых характеристик (критериев целесообразности) налогового расхода;</w:t>
      </w: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 выводы о вкладе налогового расхода в достижени</w:t>
      </w:r>
      <w:r w:rsidR="004351C3">
        <w:rPr>
          <w:rFonts w:eastAsia="Arial Unicode MS"/>
        </w:rPr>
        <w:t>е</w:t>
      </w:r>
      <w:r w:rsidRPr="008C4337">
        <w:rPr>
          <w:rFonts w:eastAsia="Arial Unicode MS"/>
        </w:rPr>
        <w:t xml:space="preserve"> цели Стратегии социально-экономического развития муниципального округа;</w:t>
      </w: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Результаты оценки эффективности налогового расхода также должны максимально подробно отражать результаты оценки целесообразности и результативности налогового расхода.</w:t>
      </w: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Выводы должны отражать, является ли налоговый расход эффективным или неэффективным. Налоговый расход признается эффективным, если имеет положительную оценку эффективности налогового расхода. Оценка эффективности налогового расхода признается положительной при одновременном соблюдении следующих условий:</w:t>
      </w: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 налоговый расход соответствует цели Стратегии социально-экономического развития муниципального округа</w:t>
      </w: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 налоговый расход считается востребованным;</w:t>
      </w: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 вклад налогового расхода имеет положительное значение.</w:t>
      </w: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3.2. По итогам оценки эффективности Финансовое управление формирует вывод о необходимости сохранения, уточнения или отмене налоговой льготы, обуславливающей налоговый расход.</w:t>
      </w:r>
    </w:p>
    <w:p w:rsidR="008C4337" w:rsidRPr="008C4337" w:rsidRDefault="008C4337" w:rsidP="008C4337">
      <w:pPr>
        <w:widowControl w:val="0"/>
        <w:autoSpaceDE w:val="0"/>
        <w:autoSpaceDN w:val="0"/>
        <w:ind w:firstLine="709"/>
        <w:jc w:val="both"/>
        <w:rPr>
          <w:rFonts w:eastAsia="Arial Unicode MS"/>
        </w:rPr>
      </w:pPr>
    </w:p>
    <w:p w:rsidR="008C4337" w:rsidRPr="00776119" w:rsidRDefault="008C4337" w:rsidP="00776119">
      <w:pPr>
        <w:widowControl w:val="0"/>
        <w:autoSpaceDE w:val="0"/>
        <w:autoSpaceDN w:val="0"/>
        <w:ind w:firstLine="709"/>
        <w:jc w:val="center"/>
        <w:rPr>
          <w:rFonts w:eastAsia="Arial Unicode MS"/>
          <w:b/>
        </w:rPr>
      </w:pPr>
      <w:r w:rsidRPr="00776119">
        <w:rPr>
          <w:rFonts w:eastAsia="Arial Unicode MS"/>
          <w:b/>
        </w:rPr>
        <w:t>IV. Форматы отчетов по результатам проведения оценки</w:t>
      </w:r>
    </w:p>
    <w:p w:rsidR="008C4337" w:rsidRPr="00776119" w:rsidRDefault="008C4337" w:rsidP="00776119">
      <w:pPr>
        <w:widowControl w:val="0"/>
        <w:autoSpaceDE w:val="0"/>
        <w:autoSpaceDN w:val="0"/>
        <w:ind w:firstLine="709"/>
        <w:jc w:val="center"/>
        <w:rPr>
          <w:rFonts w:eastAsia="Arial Unicode MS"/>
          <w:b/>
        </w:rPr>
      </w:pPr>
      <w:r w:rsidRPr="00776119">
        <w:rPr>
          <w:rFonts w:eastAsia="Arial Unicode MS"/>
          <w:b/>
        </w:rPr>
        <w:t>эффективности налогового расхода</w:t>
      </w:r>
    </w:p>
    <w:p w:rsidR="008C4337" w:rsidRPr="008C4337" w:rsidRDefault="008C4337" w:rsidP="008C4337">
      <w:pPr>
        <w:widowControl w:val="0"/>
        <w:autoSpaceDE w:val="0"/>
        <w:autoSpaceDN w:val="0"/>
        <w:ind w:firstLine="709"/>
        <w:jc w:val="both"/>
        <w:rPr>
          <w:rFonts w:eastAsia="Arial Unicode MS"/>
        </w:rPr>
      </w:pPr>
      <w:bookmarkStart w:id="0" w:name="_GoBack"/>
      <w:bookmarkEnd w:id="0"/>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4.1. По результатам оценки эффективности налогового расхода муниципального округа «Ухта» Финансовое управление формирует следующие документы:</w:t>
      </w: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а) паспорт налогового расхода муниципального округа «Ухта»;</w:t>
      </w: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б) результаты оценки эффективности налогового расхода муниципального округа «Ухта»;</w:t>
      </w: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в) рекомендации по результатам оценки эффективности налогового расхода муниципального округа «Ухта».</w:t>
      </w:r>
    </w:p>
    <w:p w:rsidR="008C4337" w:rsidRPr="008C4337" w:rsidRDefault="008C4337" w:rsidP="008C4337">
      <w:pPr>
        <w:widowControl w:val="0"/>
        <w:autoSpaceDE w:val="0"/>
        <w:autoSpaceDN w:val="0"/>
        <w:ind w:firstLine="709"/>
        <w:jc w:val="both"/>
        <w:rPr>
          <w:rFonts w:eastAsia="Arial Unicode MS"/>
        </w:rPr>
      </w:pPr>
      <w:r w:rsidRPr="008C4337">
        <w:rPr>
          <w:rFonts w:eastAsia="Arial Unicode MS"/>
        </w:rPr>
        <w:t>4.2. Паспорт налогового расхода муниципального округа «Ухта» составляется по форме согласно приложению № 2 к настоящей Методике.</w:t>
      </w:r>
    </w:p>
    <w:p w:rsidR="00FC403E" w:rsidRDefault="008C4337" w:rsidP="008C4337">
      <w:pPr>
        <w:widowControl w:val="0"/>
        <w:autoSpaceDE w:val="0"/>
        <w:autoSpaceDN w:val="0"/>
        <w:ind w:firstLine="709"/>
        <w:jc w:val="both"/>
        <w:rPr>
          <w:rFonts w:eastAsia="Arial Unicode MS"/>
        </w:rPr>
      </w:pPr>
      <w:r w:rsidRPr="008C4337">
        <w:rPr>
          <w:rFonts w:eastAsia="Arial Unicode MS"/>
        </w:rPr>
        <w:t>4.3. Все результаты должны соответствовать требованиям, отраженным в Порядке. Рекомендации по результатам оценки налоговых расходов муниципального округа «Ухта» должны содержать обоснование необходимости сохранения, уточнения или отмены налоговых льгот.</w:t>
      </w:r>
    </w:p>
    <w:p w:rsidR="005C6566" w:rsidRPr="00FC403E" w:rsidRDefault="005C6566" w:rsidP="005C6566">
      <w:pPr>
        <w:widowControl w:val="0"/>
        <w:autoSpaceDE w:val="0"/>
        <w:autoSpaceDN w:val="0"/>
        <w:jc w:val="both"/>
        <w:rPr>
          <w:rFonts w:eastAsia="Arial Unicode MS"/>
          <w:color w:val="FF0000"/>
          <w:sz w:val="22"/>
          <w:szCs w:val="20"/>
        </w:rPr>
      </w:pPr>
    </w:p>
    <w:p w:rsidR="00972A5E" w:rsidRPr="00C55871" w:rsidRDefault="00972A5E" w:rsidP="00E666B0">
      <w:pPr>
        <w:ind w:left="5040"/>
        <w:jc w:val="right"/>
        <w:rPr>
          <w:rFonts w:eastAsia="Calibri"/>
          <w:color w:val="FF0000"/>
          <w:lang w:eastAsia="en-US"/>
        </w:rPr>
      </w:pPr>
    </w:p>
    <w:p w:rsidR="005C6566" w:rsidRDefault="005C6566" w:rsidP="00E666B0">
      <w:pPr>
        <w:ind w:left="5040"/>
        <w:jc w:val="right"/>
        <w:rPr>
          <w:rFonts w:eastAsia="Calibri"/>
          <w:color w:val="FF0000"/>
          <w:lang w:eastAsia="en-US"/>
        </w:rPr>
      </w:pPr>
    </w:p>
    <w:p w:rsidR="00B30686" w:rsidRDefault="00B30686" w:rsidP="00E666B0">
      <w:pPr>
        <w:ind w:left="5040"/>
        <w:jc w:val="right"/>
        <w:rPr>
          <w:rFonts w:eastAsia="Calibri"/>
          <w:color w:val="FF0000"/>
          <w:lang w:eastAsia="en-US"/>
        </w:rPr>
      </w:pPr>
    </w:p>
    <w:p w:rsidR="00B30686" w:rsidRDefault="00B30686" w:rsidP="00E666B0">
      <w:pPr>
        <w:ind w:left="5040"/>
        <w:jc w:val="right"/>
        <w:rPr>
          <w:rFonts w:eastAsia="Calibri"/>
          <w:color w:val="FF0000"/>
          <w:lang w:eastAsia="en-US"/>
        </w:rPr>
      </w:pPr>
    </w:p>
    <w:p w:rsidR="00B30686" w:rsidRDefault="00B30686" w:rsidP="00E666B0">
      <w:pPr>
        <w:ind w:left="5040"/>
        <w:jc w:val="right"/>
        <w:rPr>
          <w:rFonts w:eastAsia="Calibri"/>
          <w:color w:val="FF0000"/>
          <w:lang w:eastAsia="en-US"/>
        </w:rPr>
      </w:pPr>
    </w:p>
    <w:p w:rsidR="00B30686" w:rsidRDefault="00B30686" w:rsidP="00E666B0">
      <w:pPr>
        <w:ind w:left="5040"/>
        <w:jc w:val="right"/>
        <w:rPr>
          <w:rFonts w:eastAsia="Calibri"/>
          <w:color w:val="FF0000"/>
          <w:lang w:eastAsia="en-US"/>
        </w:rPr>
      </w:pPr>
    </w:p>
    <w:p w:rsidR="00B30686" w:rsidRDefault="00B30686" w:rsidP="00E666B0">
      <w:pPr>
        <w:ind w:left="5040"/>
        <w:jc w:val="right"/>
        <w:rPr>
          <w:rFonts w:eastAsia="Calibri"/>
          <w:color w:val="FF0000"/>
          <w:lang w:eastAsia="en-US"/>
        </w:rPr>
      </w:pPr>
    </w:p>
    <w:p w:rsidR="00B30686" w:rsidRPr="00C55871" w:rsidRDefault="00B30686" w:rsidP="00E666B0">
      <w:pPr>
        <w:ind w:left="5040"/>
        <w:jc w:val="right"/>
        <w:rPr>
          <w:rFonts w:eastAsia="Calibri"/>
          <w:color w:val="FF0000"/>
          <w:lang w:eastAsia="en-US"/>
        </w:rPr>
      </w:pPr>
    </w:p>
    <w:p w:rsidR="005C6566" w:rsidRPr="00C55871" w:rsidRDefault="005C6566" w:rsidP="00E666B0">
      <w:pPr>
        <w:ind w:left="5040"/>
        <w:jc w:val="right"/>
        <w:rPr>
          <w:rFonts w:eastAsia="Calibri"/>
          <w:color w:val="FF0000"/>
          <w:lang w:eastAsia="en-US"/>
        </w:rPr>
      </w:pPr>
    </w:p>
    <w:tbl>
      <w:tblPr>
        <w:tblW w:w="4962" w:type="dxa"/>
        <w:tblInd w:w="5211" w:type="dxa"/>
        <w:tblLook w:val="04A0" w:firstRow="1" w:lastRow="0" w:firstColumn="1" w:lastColumn="0" w:noHBand="0" w:noVBand="1"/>
      </w:tblPr>
      <w:tblGrid>
        <w:gridCol w:w="4962"/>
      </w:tblGrid>
      <w:tr w:rsidR="00C55871" w:rsidRPr="00C55871" w:rsidTr="0087771A">
        <w:tc>
          <w:tcPr>
            <w:tcW w:w="4962" w:type="dxa"/>
            <w:shd w:val="clear" w:color="auto" w:fill="auto"/>
          </w:tcPr>
          <w:p w:rsidR="008C4337" w:rsidRDefault="008C4337" w:rsidP="00DD69C0">
            <w:pPr>
              <w:jc w:val="center"/>
              <w:rPr>
                <w:lang w:val="ru"/>
              </w:rPr>
            </w:pPr>
          </w:p>
          <w:p w:rsidR="004351C3" w:rsidRDefault="004351C3" w:rsidP="00DD69C0">
            <w:pPr>
              <w:jc w:val="center"/>
              <w:rPr>
                <w:lang w:val="ru"/>
              </w:rPr>
            </w:pPr>
          </w:p>
          <w:p w:rsidR="002E23AF" w:rsidRPr="000D1FAE" w:rsidRDefault="00E54D58" w:rsidP="00DD69C0">
            <w:pPr>
              <w:jc w:val="center"/>
            </w:pPr>
            <w:r>
              <w:rPr>
                <w:lang w:val="ru"/>
              </w:rPr>
              <w:lastRenderedPageBreak/>
              <w:t>П</w:t>
            </w:r>
            <w:r w:rsidR="002E23AF" w:rsidRPr="000D1FAE">
              <w:rPr>
                <w:lang w:val="ru"/>
              </w:rPr>
              <w:t>риложение № 1</w:t>
            </w:r>
          </w:p>
        </w:tc>
      </w:tr>
      <w:tr w:rsidR="002E23AF" w:rsidRPr="00C55871" w:rsidTr="0087771A">
        <w:tc>
          <w:tcPr>
            <w:tcW w:w="4962" w:type="dxa"/>
            <w:shd w:val="clear" w:color="auto" w:fill="auto"/>
          </w:tcPr>
          <w:p w:rsidR="002E23AF" w:rsidRPr="000D1FAE" w:rsidRDefault="00365295" w:rsidP="00365295">
            <w:pPr>
              <w:autoSpaceDE w:val="0"/>
              <w:autoSpaceDN w:val="0"/>
              <w:adjustRightInd w:val="0"/>
              <w:ind w:firstLine="540"/>
              <w:contextualSpacing/>
              <w:jc w:val="center"/>
              <w:rPr>
                <w:rFonts w:eastAsia="Calibri"/>
              </w:rPr>
            </w:pPr>
            <w:r w:rsidRPr="00365295">
              <w:rPr>
                <w:rFonts w:eastAsia="Calibri"/>
                <w:lang w:val="ru"/>
              </w:rPr>
              <w:lastRenderedPageBreak/>
              <w:t>к Методике оценки эффективности налогового расхода муниципального округа «Ухта», в части освобождения от уплаты земельного налога садоводческих и огороднических некоммерческих товариществ – в отношении земельных участков общего назначения</w:t>
            </w:r>
          </w:p>
        </w:tc>
      </w:tr>
    </w:tbl>
    <w:p w:rsidR="002E23AF" w:rsidRPr="00C55871" w:rsidRDefault="002E23AF" w:rsidP="00E666B0">
      <w:pPr>
        <w:ind w:left="5040"/>
        <w:jc w:val="right"/>
        <w:rPr>
          <w:rFonts w:eastAsia="Calibri"/>
          <w:color w:val="FF0000"/>
          <w:lang w:eastAsia="en-US"/>
        </w:rPr>
      </w:pPr>
    </w:p>
    <w:p w:rsidR="002E23AF" w:rsidRPr="00C55871" w:rsidRDefault="002E23AF" w:rsidP="00E666B0">
      <w:pPr>
        <w:ind w:left="5040"/>
        <w:jc w:val="right"/>
        <w:rPr>
          <w:rFonts w:eastAsia="Calibri"/>
          <w:color w:val="FF0000"/>
          <w:lang w:eastAsia="en-US"/>
        </w:rPr>
      </w:pPr>
    </w:p>
    <w:p w:rsidR="00C36E12" w:rsidRPr="000D1FAE" w:rsidRDefault="00C36E12" w:rsidP="00C36E12">
      <w:pPr>
        <w:widowControl w:val="0"/>
        <w:autoSpaceDE w:val="0"/>
        <w:autoSpaceDN w:val="0"/>
        <w:jc w:val="center"/>
        <w:rPr>
          <w:rFonts w:eastAsia="Arial Unicode MS"/>
          <w:b/>
          <w:lang w:val="ru"/>
        </w:rPr>
      </w:pPr>
      <w:r w:rsidRPr="000D1FAE">
        <w:rPr>
          <w:rFonts w:eastAsia="Arial Unicode MS"/>
          <w:b/>
          <w:lang w:val="ru"/>
        </w:rPr>
        <w:t>ПОРОГОВЫЕ ЗНАЧЕНИЯ</w:t>
      </w:r>
    </w:p>
    <w:p w:rsidR="00C36E12" w:rsidRPr="000D1FAE" w:rsidRDefault="00C36E12" w:rsidP="00C36E12">
      <w:pPr>
        <w:widowControl w:val="0"/>
        <w:autoSpaceDE w:val="0"/>
        <w:autoSpaceDN w:val="0"/>
        <w:jc w:val="center"/>
        <w:rPr>
          <w:rFonts w:eastAsia="Arial Unicode MS"/>
          <w:b/>
        </w:rPr>
      </w:pPr>
      <w:r w:rsidRPr="000D1FAE">
        <w:rPr>
          <w:rFonts w:eastAsia="Arial Unicode MS"/>
          <w:b/>
          <w:lang w:val="ru"/>
        </w:rPr>
        <w:t>ДЛЯ ОПРЕДЕЛЕНИЯ ВОСТРЕБОВАННОСТИ НАЛОГОВ</w:t>
      </w:r>
      <w:r w:rsidRPr="000D1FAE">
        <w:rPr>
          <w:rFonts w:eastAsia="Arial Unicode MS"/>
          <w:b/>
        </w:rPr>
        <w:t>ОЙ</w:t>
      </w:r>
      <w:r w:rsidRPr="000D1FAE">
        <w:rPr>
          <w:rFonts w:eastAsia="Arial Unicode MS"/>
          <w:b/>
          <w:lang w:val="ru"/>
        </w:rPr>
        <w:t xml:space="preserve"> ЛЬГОТ</w:t>
      </w:r>
      <w:r w:rsidRPr="000D1FAE">
        <w:rPr>
          <w:rFonts w:eastAsia="Arial Unicode MS"/>
          <w:b/>
        </w:rPr>
        <w:t>Ы</w:t>
      </w:r>
    </w:p>
    <w:p w:rsidR="00C36E12" w:rsidRPr="000D1FAE" w:rsidRDefault="00C36E12" w:rsidP="00C36E12">
      <w:pPr>
        <w:widowControl w:val="0"/>
        <w:autoSpaceDE w:val="0"/>
        <w:autoSpaceDN w:val="0"/>
        <w:jc w:val="both"/>
        <w:rPr>
          <w:rFonts w:eastAsia="Arial Unicode MS"/>
          <w:sz w:val="22"/>
          <w:szCs w:val="20"/>
          <w:lang w:val="ru"/>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6237"/>
        <w:gridCol w:w="3260"/>
      </w:tblGrid>
      <w:tr w:rsidR="000D1FAE" w:rsidRPr="000D1FAE" w:rsidTr="00E54D58">
        <w:trPr>
          <w:trHeight w:val="813"/>
        </w:trPr>
        <w:tc>
          <w:tcPr>
            <w:tcW w:w="488" w:type="dxa"/>
          </w:tcPr>
          <w:p w:rsidR="00C36E12" w:rsidRPr="000D1FAE" w:rsidRDefault="00C36E12" w:rsidP="00C36E12">
            <w:pPr>
              <w:widowControl w:val="0"/>
              <w:autoSpaceDE w:val="0"/>
              <w:autoSpaceDN w:val="0"/>
              <w:jc w:val="center"/>
              <w:rPr>
                <w:rFonts w:eastAsia="Arial Unicode MS"/>
                <w:lang w:val="ru"/>
              </w:rPr>
            </w:pPr>
            <w:r w:rsidRPr="000D1FAE">
              <w:rPr>
                <w:rFonts w:eastAsia="Arial Unicode MS"/>
                <w:lang w:val="ru"/>
              </w:rPr>
              <w:t>N п/п</w:t>
            </w:r>
          </w:p>
        </w:tc>
        <w:tc>
          <w:tcPr>
            <w:tcW w:w="6237" w:type="dxa"/>
          </w:tcPr>
          <w:p w:rsidR="00C36E12" w:rsidRPr="000D1FAE" w:rsidRDefault="00C36E12" w:rsidP="00C36E12">
            <w:pPr>
              <w:widowControl w:val="0"/>
              <w:autoSpaceDE w:val="0"/>
              <w:autoSpaceDN w:val="0"/>
              <w:jc w:val="center"/>
              <w:rPr>
                <w:rFonts w:eastAsia="Arial Unicode MS"/>
                <w:lang w:val="ru"/>
              </w:rPr>
            </w:pPr>
            <w:r w:rsidRPr="000D1FAE">
              <w:rPr>
                <w:rFonts w:eastAsia="Arial Unicode MS"/>
                <w:lang w:val="ru"/>
              </w:rPr>
              <w:t xml:space="preserve">Краткое наименование налогового расхода </w:t>
            </w:r>
          </w:p>
          <w:p w:rsidR="00C36E12" w:rsidRPr="000D1FAE" w:rsidRDefault="00C36E12" w:rsidP="00C36E12">
            <w:pPr>
              <w:widowControl w:val="0"/>
              <w:autoSpaceDE w:val="0"/>
              <w:autoSpaceDN w:val="0"/>
              <w:jc w:val="center"/>
              <w:rPr>
                <w:rFonts w:eastAsia="Arial Unicode MS"/>
                <w:lang w:val="ru"/>
              </w:rPr>
            </w:pPr>
            <w:r w:rsidRPr="000D1FAE">
              <w:rPr>
                <w:rFonts w:eastAsia="Arial Unicode MS"/>
              </w:rPr>
              <w:t>муниципального округа</w:t>
            </w:r>
            <w:r w:rsidRPr="000D1FAE">
              <w:rPr>
                <w:rFonts w:eastAsia="Arial Unicode MS"/>
                <w:lang w:val="ru"/>
              </w:rPr>
              <w:t xml:space="preserve"> «Ухта»</w:t>
            </w:r>
          </w:p>
        </w:tc>
        <w:tc>
          <w:tcPr>
            <w:tcW w:w="3260" w:type="dxa"/>
          </w:tcPr>
          <w:p w:rsidR="00C36E12" w:rsidRPr="000D1FAE" w:rsidRDefault="00C36E12" w:rsidP="00C36E12">
            <w:pPr>
              <w:widowControl w:val="0"/>
              <w:autoSpaceDE w:val="0"/>
              <w:autoSpaceDN w:val="0"/>
              <w:jc w:val="center"/>
              <w:rPr>
                <w:rFonts w:eastAsia="Arial Unicode MS"/>
                <w:lang w:val="ru"/>
              </w:rPr>
            </w:pPr>
            <w:r w:rsidRPr="000D1FAE">
              <w:rPr>
                <w:rFonts w:eastAsia="Arial Unicode MS"/>
                <w:lang w:val="ru"/>
              </w:rPr>
              <w:t>Пороговое значение для определения востребованности, %</w:t>
            </w:r>
          </w:p>
        </w:tc>
      </w:tr>
      <w:tr w:rsidR="000D1FAE" w:rsidRPr="000D1FAE" w:rsidTr="00E54D58">
        <w:trPr>
          <w:trHeight w:val="879"/>
        </w:trPr>
        <w:tc>
          <w:tcPr>
            <w:tcW w:w="488" w:type="dxa"/>
          </w:tcPr>
          <w:p w:rsidR="00C36E12" w:rsidRPr="000D1FAE" w:rsidRDefault="00C36E12" w:rsidP="00C36E12">
            <w:pPr>
              <w:widowControl w:val="0"/>
              <w:autoSpaceDE w:val="0"/>
              <w:autoSpaceDN w:val="0"/>
              <w:jc w:val="center"/>
              <w:rPr>
                <w:rFonts w:eastAsia="Arial Unicode MS"/>
              </w:rPr>
            </w:pPr>
            <w:r w:rsidRPr="000D1FAE">
              <w:rPr>
                <w:rFonts w:eastAsia="Arial Unicode MS"/>
              </w:rPr>
              <w:t>1</w:t>
            </w:r>
          </w:p>
        </w:tc>
        <w:tc>
          <w:tcPr>
            <w:tcW w:w="6237" w:type="dxa"/>
          </w:tcPr>
          <w:p w:rsidR="00E54D58" w:rsidRDefault="000D1FAE" w:rsidP="00E54D58">
            <w:pPr>
              <w:autoSpaceDE w:val="0"/>
              <w:autoSpaceDN w:val="0"/>
              <w:adjustRightInd w:val="0"/>
              <w:ind w:left="-1045" w:firstLine="1135"/>
              <w:contextualSpacing/>
              <w:jc w:val="center"/>
              <w:rPr>
                <w:rFonts w:eastAsia="Calibri"/>
              </w:rPr>
            </w:pPr>
            <w:r w:rsidRPr="000D1FAE">
              <w:rPr>
                <w:rFonts w:eastAsia="Calibri"/>
              </w:rPr>
              <w:t xml:space="preserve">Освобождение от уплаты земельного налога </w:t>
            </w:r>
          </w:p>
          <w:p w:rsidR="00E54D58" w:rsidRDefault="000D1FAE" w:rsidP="00E54D58">
            <w:pPr>
              <w:autoSpaceDE w:val="0"/>
              <w:autoSpaceDN w:val="0"/>
              <w:adjustRightInd w:val="0"/>
              <w:ind w:left="-1045" w:firstLine="1135"/>
              <w:contextualSpacing/>
              <w:jc w:val="center"/>
              <w:rPr>
                <w:rFonts w:eastAsia="Calibri"/>
              </w:rPr>
            </w:pPr>
            <w:r w:rsidRPr="000D1FAE">
              <w:rPr>
                <w:rFonts w:eastAsia="Calibri"/>
              </w:rPr>
              <w:t xml:space="preserve">садоводческих и огороднических некоммерческих </w:t>
            </w:r>
          </w:p>
          <w:p w:rsidR="00C36E12" w:rsidRPr="000D1FAE" w:rsidRDefault="000D1FAE" w:rsidP="00E54D58">
            <w:pPr>
              <w:autoSpaceDE w:val="0"/>
              <w:autoSpaceDN w:val="0"/>
              <w:adjustRightInd w:val="0"/>
              <w:ind w:left="-1045" w:firstLine="1135"/>
              <w:contextualSpacing/>
              <w:jc w:val="center"/>
              <w:rPr>
                <w:rFonts w:eastAsia="Calibri"/>
                <w:sz w:val="20"/>
                <w:szCs w:val="20"/>
                <w:lang w:val="ru"/>
              </w:rPr>
            </w:pPr>
            <w:r w:rsidRPr="000D1FAE">
              <w:rPr>
                <w:rFonts w:eastAsia="Calibri"/>
              </w:rPr>
              <w:t>товариществ - в отношении земельных участков общего назначения</w:t>
            </w:r>
          </w:p>
        </w:tc>
        <w:tc>
          <w:tcPr>
            <w:tcW w:w="3260" w:type="dxa"/>
            <w:vAlign w:val="center"/>
          </w:tcPr>
          <w:p w:rsidR="00C36E12" w:rsidRPr="00C94B72" w:rsidRDefault="00C94B72" w:rsidP="00C94B72">
            <w:pPr>
              <w:widowControl w:val="0"/>
              <w:autoSpaceDE w:val="0"/>
              <w:autoSpaceDN w:val="0"/>
              <w:jc w:val="center"/>
              <w:rPr>
                <w:rFonts w:eastAsia="Arial Unicode MS"/>
                <w:b/>
              </w:rPr>
            </w:pPr>
            <w:r w:rsidRPr="00C94B72">
              <w:rPr>
                <w:rFonts w:eastAsia="Arial Unicode MS"/>
                <w:b/>
              </w:rPr>
              <w:t>≥</w:t>
            </w:r>
            <w:r>
              <w:rPr>
                <w:rFonts w:eastAsia="Arial Unicode MS"/>
                <w:b/>
              </w:rPr>
              <w:t xml:space="preserve"> </w:t>
            </w:r>
            <w:r w:rsidRPr="00C94B72">
              <w:rPr>
                <w:rFonts w:eastAsia="Arial Unicode MS"/>
                <w:b/>
              </w:rPr>
              <w:t>0,0</w:t>
            </w:r>
          </w:p>
        </w:tc>
      </w:tr>
    </w:tbl>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rPr>
      </w:pPr>
    </w:p>
    <w:p w:rsidR="00C36E12" w:rsidRPr="00C55871" w:rsidRDefault="00C36E12" w:rsidP="00C36E12">
      <w:pPr>
        <w:autoSpaceDE w:val="0"/>
        <w:autoSpaceDN w:val="0"/>
        <w:adjustRightInd w:val="0"/>
        <w:jc w:val="both"/>
        <w:outlineLvl w:val="0"/>
        <w:rPr>
          <w:rFonts w:eastAsia="Calibri"/>
          <w:color w:val="FF0000"/>
          <w:sz w:val="20"/>
          <w:szCs w:val="20"/>
        </w:rPr>
      </w:pPr>
    </w:p>
    <w:p w:rsidR="00C36E12" w:rsidRPr="00C55871" w:rsidRDefault="00C36E12" w:rsidP="00C36E12">
      <w:pPr>
        <w:autoSpaceDE w:val="0"/>
        <w:autoSpaceDN w:val="0"/>
        <w:adjustRightInd w:val="0"/>
        <w:jc w:val="both"/>
        <w:outlineLvl w:val="0"/>
        <w:rPr>
          <w:rFonts w:eastAsia="Calibri"/>
          <w:color w:val="FF0000"/>
          <w:sz w:val="20"/>
          <w:szCs w:val="20"/>
        </w:rPr>
      </w:pPr>
    </w:p>
    <w:p w:rsidR="00C36E12" w:rsidRPr="00C55871" w:rsidRDefault="00C36E12" w:rsidP="00C36E12">
      <w:pPr>
        <w:autoSpaceDE w:val="0"/>
        <w:autoSpaceDN w:val="0"/>
        <w:adjustRightInd w:val="0"/>
        <w:jc w:val="both"/>
        <w:outlineLvl w:val="0"/>
        <w:rPr>
          <w:rFonts w:eastAsia="Calibri"/>
          <w:color w:val="FF0000"/>
          <w:sz w:val="20"/>
          <w:szCs w:val="20"/>
        </w:rPr>
      </w:pPr>
    </w:p>
    <w:p w:rsidR="00C36E12" w:rsidRPr="00C55871" w:rsidRDefault="00C36E12" w:rsidP="00C36E12">
      <w:pPr>
        <w:autoSpaceDE w:val="0"/>
        <w:autoSpaceDN w:val="0"/>
        <w:adjustRightInd w:val="0"/>
        <w:jc w:val="both"/>
        <w:outlineLvl w:val="0"/>
        <w:rPr>
          <w:rFonts w:eastAsia="Calibri"/>
          <w:color w:val="FF0000"/>
          <w:sz w:val="20"/>
          <w:szCs w:val="20"/>
        </w:rPr>
      </w:pPr>
    </w:p>
    <w:p w:rsidR="00C36E12" w:rsidRPr="00C55871" w:rsidRDefault="00C36E12" w:rsidP="00C36E12">
      <w:pPr>
        <w:autoSpaceDE w:val="0"/>
        <w:autoSpaceDN w:val="0"/>
        <w:adjustRightInd w:val="0"/>
        <w:jc w:val="both"/>
        <w:outlineLvl w:val="0"/>
        <w:rPr>
          <w:rFonts w:eastAsia="Calibri"/>
          <w:color w:val="FF0000"/>
          <w:sz w:val="20"/>
          <w:szCs w:val="20"/>
        </w:rPr>
      </w:pPr>
    </w:p>
    <w:p w:rsidR="00C36E12" w:rsidRPr="00C55871" w:rsidRDefault="00C36E12" w:rsidP="00C36E12">
      <w:pPr>
        <w:autoSpaceDE w:val="0"/>
        <w:autoSpaceDN w:val="0"/>
        <w:adjustRightInd w:val="0"/>
        <w:jc w:val="both"/>
        <w:outlineLvl w:val="0"/>
        <w:rPr>
          <w:rFonts w:eastAsia="Calibri"/>
          <w:color w:val="FF0000"/>
          <w:sz w:val="20"/>
          <w:szCs w:val="20"/>
        </w:rPr>
      </w:pPr>
    </w:p>
    <w:p w:rsidR="00C36E12" w:rsidRPr="00C55871" w:rsidRDefault="00C36E12" w:rsidP="00C36E12">
      <w:pPr>
        <w:autoSpaceDE w:val="0"/>
        <w:autoSpaceDN w:val="0"/>
        <w:adjustRightInd w:val="0"/>
        <w:jc w:val="both"/>
        <w:outlineLvl w:val="0"/>
        <w:rPr>
          <w:rFonts w:eastAsia="Calibri"/>
          <w:color w:val="FF0000"/>
          <w:sz w:val="20"/>
          <w:szCs w:val="20"/>
        </w:rPr>
      </w:pPr>
    </w:p>
    <w:p w:rsidR="00C36E12" w:rsidRPr="00C55871" w:rsidRDefault="00C36E12" w:rsidP="00C36E12">
      <w:pPr>
        <w:autoSpaceDE w:val="0"/>
        <w:autoSpaceDN w:val="0"/>
        <w:adjustRightInd w:val="0"/>
        <w:jc w:val="both"/>
        <w:outlineLvl w:val="0"/>
        <w:rPr>
          <w:rFonts w:eastAsia="Calibri"/>
          <w:color w:val="FF0000"/>
          <w:sz w:val="20"/>
          <w:szCs w:val="20"/>
        </w:rPr>
      </w:pPr>
    </w:p>
    <w:p w:rsidR="00C36E12" w:rsidRPr="00C55871" w:rsidRDefault="00C36E12" w:rsidP="00C36E12">
      <w:pPr>
        <w:autoSpaceDE w:val="0"/>
        <w:autoSpaceDN w:val="0"/>
        <w:adjustRightInd w:val="0"/>
        <w:jc w:val="both"/>
        <w:outlineLvl w:val="0"/>
        <w:rPr>
          <w:rFonts w:eastAsia="Calibri"/>
          <w:color w:val="FF0000"/>
          <w:sz w:val="20"/>
          <w:szCs w:val="20"/>
        </w:rPr>
      </w:pPr>
    </w:p>
    <w:p w:rsidR="00C36E12" w:rsidRPr="00C55871" w:rsidRDefault="00C36E12" w:rsidP="00C36E12">
      <w:pPr>
        <w:autoSpaceDE w:val="0"/>
        <w:autoSpaceDN w:val="0"/>
        <w:adjustRightInd w:val="0"/>
        <w:jc w:val="both"/>
        <w:outlineLvl w:val="0"/>
        <w:rPr>
          <w:rFonts w:eastAsia="Calibri"/>
          <w:color w:val="FF0000"/>
          <w:sz w:val="20"/>
          <w:szCs w:val="20"/>
        </w:rPr>
      </w:pPr>
    </w:p>
    <w:p w:rsidR="00C36E12" w:rsidRPr="00C55871" w:rsidRDefault="00C36E12" w:rsidP="00C36E12">
      <w:pPr>
        <w:autoSpaceDE w:val="0"/>
        <w:autoSpaceDN w:val="0"/>
        <w:adjustRightInd w:val="0"/>
        <w:jc w:val="both"/>
        <w:outlineLvl w:val="0"/>
        <w:rPr>
          <w:rFonts w:eastAsia="Calibri"/>
          <w:color w:val="FF0000"/>
          <w:sz w:val="20"/>
          <w:szCs w:val="20"/>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C36E12" w:rsidRPr="00C55871" w:rsidRDefault="00C36E12" w:rsidP="00C36E12">
      <w:pPr>
        <w:autoSpaceDE w:val="0"/>
        <w:autoSpaceDN w:val="0"/>
        <w:adjustRightInd w:val="0"/>
        <w:jc w:val="both"/>
        <w:outlineLvl w:val="0"/>
        <w:rPr>
          <w:rFonts w:eastAsia="Calibri"/>
          <w:color w:val="FF0000"/>
          <w:sz w:val="20"/>
          <w:szCs w:val="20"/>
          <w:lang w:val="ru"/>
        </w:rPr>
      </w:pPr>
    </w:p>
    <w:p w:rsidR="002E23AF" w:rsidRPr="00C55871" w:rsidRDefault="002E23AF" w:rsidP="00C36E12">
      <w:pPr>
        <w:autoSpaceDE w:val="0"/>
        <w:autoSpaceDN w:val="0"/>
        <w:adjustRightInd w:val="0"/>
        <w:jc w:val="both"/>
        <w:outlineLvl w:val="0"/>
        <w:rPr>
          <w:rFonts w:eastAsia="Calibri"/>
          <w:color w:val="FF0000"/>
          <w:sz w:val="20"/>
          <w:szCs w:val="20"/>
          <w:lang w:val="ru"/>
        </w:rPr>
      </w:pPr>
    </w:p>
    <w:tbl>
      <w:tblPr>
        <w:tblW w:w="0" w:type="auto"/>
        <w:tblInd w:w="4503" w:type="dxa"/>
        <w:tblLook w:val="04A0" w:firstRow="1" w:lastRow="0" w:firstColumn="1" w:lastColumn="0" w:noHBand="0" w:noVBand="1"/>
      </w:tblPr>
      <w:tblGrid>
        <w:gridCol w:w="5351"/>
      </w:tblGrid>
      <w:tr w:rsidR="00C55871" w:rsidRPr="00C55871" w:rsidTr="00AB24A4">
        <w:tc>
          <w:tcPr>
            <w:tcW w:w="5351" w:type="dxa"/>
            <w:shd w:val="clear" w:color="auto" w:fill="auto"/>
          </w:tcPr>
          <w:p w:rsidR="00AB24A4" w:rsidRPr="000D1FAE" w:rsidRDefault="003F6DA7" w:rsidP="002E23AF">
            <w:pPr>
              <w:jc w:val="center"/>
            </w:pPr>
            <w:r w:rsidRPr="000D1FAE">
              <w:br w:type="page"/>
            </w:r>
            <w:r w:rsidR="002E23AF" w:rsidRPr="000D1FAE">
              <w:rPr>
                <w:lang w:val="ru"/>
              </w:rPr>
              <w:t>П</w:t>
            </w:r>
            <w:r w:rsidR="00AB24A4" w:rsidRPr="000D1FAE">
              <w:rPr>
                <w:lang w:val="ru"/>
              </w:rPr>
              <w:t xml:space="preserve">риложение № </w:t>
            </w:r>
            <w:r w:rsidR="002E23AF" w:rsidRPr="000D1FAE">
              <w:rPr>
                <w:lang w:val="ru"/>
              </w:rPr>
              <w:t>2</w:t>
            </w:r>
          </w:p>
        </w:tc>
      </w:tr>
      <w:tr w:rsidR="00AB24A4" w:rsidRPr="00C55871" w:rsidTr="00AB24A4">
        <w:tc>
          <w:tcPr>
            <w:tcW w:w="5351" w:type="dxa"/>
            <w:shd w:val="clear" w:color="auto" w:fill="auto"/>
          </w:tcPr>
          <w:p w:rsidR="000D1FAE" w:rsidRPr="000D1FAE" w:rsidRDefault="000D1FAE" w:rsidP="000D1FAE">
            <w:pPr>
              <w:autoSpaceDE w:val="0"/>
              <w:autoSpaceDN w:val="0"/>
              <w:adjustRightInd w:val="0"/>
              <w:ind w:firstLine="540"/>
              <w:contextualSpacing/>
              <w:jc w:val="center"/>
              <w:rPr>
                <w:rFonts w:eastAsia="Calibri"/>
                <w:lang w:val="ru"/>
              </w:rPr>
            </w:pPr>
            <w:r w:rsidRPr="000D1FAE">
              <w:rPr>
                <w:rFonts w:eastAsia="Calibri"/>
                <w:lang w:val="ru"/>
              </w:rPr>
              <w:t xml:space="preserve">к Методике оценки эффективности налогового расхода муниципального округа «Ухта», в части освобождения от уплаты земельного налога садоводческих и огороднических некоммерческих товариществ – </w:t>
            </w:r>
          </w:p>
          <w:p w:rsidR="00AB24A4" w:rsidRPr="000D1FAE" w:rsidRDefault="000D1FAE" w:rsidP="000D1FAE">
            <w:pPr>
              <w:autoSpaceDE w:val="0"/>
              <w:autoSpaceDN w:val="0"/>
              <w:adjustRightInd w:val="0"/>
              <w:ind w:firstLine="540"/>
              <w:contextualSpacing/>
              <w:jc w:val="center"/>
              <w:rPr>
                <w:rFonts w:eastAsia="Calibri"/>
                <w:lang w:val="ru"/>
              </w:rPr>
            </w:pPr>
            <w:r w:rsidRPr="000D1FAE">
              <w:rPr>
                <w:rFonts w:eastAsia="Calibri"/>
                <w:lang w:val="ru"/>
              </w:rPr>
              <w:t>в отношении земельных участков общего назначения</w:t>
            </w:r>
          </w:p>
          <w:p w:rsidR="000D1FAE" w:rsidRPr="000D1FAE" w:rsidRDefault="000D1FAE" w:rsidP="000D1FAE">
            <w:pPr>
              <w:autoSpaceDE w:val="0"/>
              <w:autoSpaceDN w:val="0"/>
              <w:adjustRightInd w:val="0"/>
              <w:ind w:firstLine="540"/>
              <w:contextualSpacing/>
              <w:jc w:val="center"/>
              <w:rPr>
                <w:rFonts w:eastAsia="Calibri"/>
                <w:lang w:val="ru"/>
              </w:rPr>
            </w:pPr>
          </w:p>
        </w:tc>
      </w:tr>
    </w:tbl>
    <w:p w:rsidR="00C36E12" w:rsidRPr="00C55871" w:rsidRDefault="00C36E12" w:rsidP="00C36E12">
      <w:pPr>
        <w:autoSpaceDE w:val="0"/>
        <w:autoSpaceDN w:val="0"/>
        <w:adjustRightInd w:val="0"/>
        <w:jc w:val="center"/>
        <w:outlineLvl w:val="0"/>
        <w:rPr>
          <w:rFonts w:eastAsia="Calibri"/>
          <w:b/>
          <w:color w:val="FF0000"/>
          <w:lang w:val="ru"/>
        </w:rPr>
      </w:pPr>
    </w:p>
    <w:p w:rsidR="0087771A" w:rsidRPr="006B7356" w:rsidRDefault="0087771A" w:rsidP="00C36E12">
      <w:pPr>
        <w:autoSpaceDE w:val="0"/>
        <w:autoSpaceDN w:val="0"/>
        <w:adjustRightInd w:val="0"/>
        <w:jc w:val="center"/>
        <w:outlineLvl w:val="0"/>
        <w:rPr>
          <w:rFonts w:eastAsia="Calibri"/>
          <w:b/>
        </w:rPr>
      </w:pPr>
    </w:p>
    <w:p w:rsidR="0087771A" w:rsidRPr="0087771A" w:rsidRDefault="0087771A" w:rsidP="00C36E12">
      <w:pPr>
        <w:autoSpaceDE w:val="0"/>
        <w:autoSpaceDN w:val="0"/>
        <w:adjustRightInd w:val="0"/>
        <w:jc w:val="center"/>
        <w:outlineLvl w:val="0"/>
        <w:rPr>
          <w:rFonts w:eastAsia="Calibri"/>
          <w:b/>
        </w:rPr>
      </w:pPr>
    </w:p>
    <w:p w:rsidR="00C36E12" w:rsidRPr="000D1FAE" w:rsidRDefault="00C36E12" w:rsidP="00C36E12">
      <w:pPr>
        <w:autoSpaceDE w:val="0"/>
        <w:autoSpaceDN w:val="0"/>
        <w:adjustRightInd w:val="0"/>
        <w:jc w:val="center"/>
        <w:outlineLvl w:val="0"/>
        <w:rPr>
          <w:rFonts w:eastAsia="Calibri"/>
          <w:b/>
          <w:lang w:val="ru"/>
        </w:rPr>
      </w:pPr>
      <w:r w:rsidRPr="000D1FAE">
        <w:rPr>
          <w:rFonts w:eastAsia="Calibri"/>
          <w:b/>
          <w:lang w:val="ru"/>
        </w:rPr>
        <w:t xml:space="preserve">ПАСПОРТ НАЛОГОВОГО РАСХОДА </w:t>
      </w:r>
      <w:r w:rsidRPr="000D1FAE">
        <w:rPr>
          <w:rFonts w:eastAsia="Calibri"/>
          <w:b/>
        </w:rPr>
        <w:t>МУНИЦИПАЛЬНОГО ОКРУГА</w:t>
      </w:r>
      <w:r w:rsidRPr="000D1FAE">
        <w:rPr>
          <w:rFonts w:eastAsia="Calibri"/>
          <w:b/>
          <w:lang w:val="ru"/>
        </w:rPr>
        <w:t xml:space="preserve"> «УХТА»</w:t>
      </w:r>
    </w:p>
    <w:p w:rsidR="00C36E12" w:rsidRPr="000D1FAE" w:rsidRDefault="00C36E12" w:rsidP="00C36E12">
      <w:pPr>
        <w:autoSpaceDE w:val="0"/>
        <w:autoSpaceDN w:val="0"/>
        <w:adjustRightInd w:val="0"/>
        <w:jc w:val="center"/>
        <w:outlineLvl w:val="0"/>
        <w:rPr>
          <w:rFonts w:eastAsia="Calibri"/>
          <w:lang w:val="ru"/>
        </w:rPr>
      </w:pPr>
      <w:r w:rsidRPr="000D1FAE">
        <w:rPr>
          <w:rFonts w:eastAsia="Calibri"/>
          <w:lang w:val="ru"/>
        </w:rPr>
        <w:t>(наименование налогового расхода)</w:t>
      </w:r>
    </w:p>
    <w:p w:rsidR="00C36E12" w:rsidRPr="000D1FAE" w:rsidRDefault="00C36E12" w:rsidP="00C36E12">
      <w:pPr>
        <w:autoSpaceDE w:val="0"/>
        <w:autoSpaceDN w:val="0"/>
        <w:adjustRightInd w:val="0"/>
        <w:jc w:val="center"/>
        <w:outlineLvl w:val="0"/>
        <w:rPr>
          <w:rFonts w:eastAsia="Calibri"/>
          <w:lang w:val="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4419"/>
        <w:gridCol w:w="2387"/>
        <w:gridCol w:w="2415"/>
      </w:tblGrid>
      <w:tr w:rsidR="000D1FAE" w:rsidRPr="000D1FAE" w:rsidTr="00ED1953">
        <w:trPr>
          <w:cantSplit/>
          <w:tblHeader/>
        </w:trPr>
        <w:tc>
          <w:tcPr>
            <w:tcW w:w="7297" w:type="dxa"/>
            <w:gridSpan w:val="3"/>
            <w:shd w:val="clear" w:color="auto" w:fill="auto"/>
          </w:tcPr>
          <w:p w:rsidR="00C36E12" w:rsidRPr="000D1FAE" w:rsidRDefault="00C36E12" w:rsidP="00C36E12">
            <w:pPr>
              <w:autoSpaceDE w:val="0"/>
              <w:autoSpaceDN w:val="0"/>
              <w:adjustRightInd w:val="0"/>
              <w:jc w:val="center"/>
              <w:outlineLvl w:val="0"/>
              <w:rPr>
                <w:rFonts w:eastAsia="Calibri"/>
                <w:lang w:val="ru" w:eastAsia="en-US"/>
              </w:rPr>
            </w:pPr>
            <w:r w:rsidRPr="000D1FAE">
              <w:rPr>
                <w:rFonts w:eastAsia="Calibri"/>
                <w:sz w:val="22"/>
                <w:szCs w:val="22"/>
                <w:lang w:val="ru" w:eastAsia="en-US"/>
              </w:rPr>
              <w:t>Предоставляемая информация</w:t>
            </w:r>
          </w:p>
        </w:tc>
        <w:tc>
          <w:tcPr>
            <w:tcW w:w="2415" w:type="dxa"/>
            <w:shd w:val="clear" w:color="auto" w:fill="auto"/>
          </w:tcPr>
          <w:p w:rsidR="00C36E12" w:rsidRPr="000D1FAE" w:rsidRDefault="00C36E12" w:rsidP="00C36E12">
            <w:pPr>
              <w:autoSpaceDE w:val="0"/>
              <w:autoSpaceDN w:val="0"/>
              <w:adjustRightInd w:val="0"/>
              <w:jc w:val="center"/>
              <w:outlineLvl w:val="0"/>
              <w:rPr>
                <w:rFonts w:eastAsia="Calibri"/>
                <w:lang w:val="ru" w:eastAsia="en-US"/>
              </w:rPr>
            </w:pPr>
            <w:r w:rsidRPr="000D1FAE">
              <w:rPr>
                <w:rFonts w:eastAsia="Calibri"/>
                <w:sz w:val="22"/>
                <w:szCs w:val="22"/>
                <w:lang w:val="ru" w:eastAsia="en-US"/>
              </w:rPr>
              <w:t>Источник данных</w:t>
            </w:r>
          </w:p>
        </w:tc>
      </w:tr>
      <w:tr w:rsidR="000D1FAE" w:rsidRPr="000D1FAE" w:rsidTr="00ED1953">
        <w:trPr>
          <w:cantSplit/>
        </w:trPr>
        <w:tc>
          <w:tcPr>
            <w:tcW w:w="9712" w:type="dxa"/>
            <w:gridSpan w:val="4"/>
            <w:shd w:val="clear" w:color="auto" w:fill="auto"/>
          </w:tcPr>
          <w:p w:rsidR="00C36E12" w:rsidRPr="000D1FAE" w:rsidRDefault="00C36E12" w:rsidP="00C36E12">
            <w:pPr>
              <w:autoSpaceDE w:val="0"/>
              <w:autoSpaceDN w:val="0"/>
              <w:adjustRightInd w:val="0"/>
              <w:jc w:val="center"/>
              <w:outlineLvl w:val="0"/>
              <w:rPr>
                <w:rFonts w:eastAsia="Calibri"/>
                <w:lang w:val="ru" w:eastAsia="en-US"/>
              </w:rPr>
            </w:pPr>
            <w:r w:rsidRPr="000D1FAE">
              <w:rPr>
                <w:rFonts w:eastAsia="Calibri"/>
                <w:sz w:val="22"/>
                <w:szCs w:val="22"/>
                <w:lang w:val="ru" w:eastAsia="en-US"/>
              </w:rPr>
              <w:t xml:space="preserve">I. Нормативные характеристики налоговых расходов </w:t>
            </w:r>
            <w:r w:rsidRPr="000D1FAE">
              <w:rPr>
                <w:rFonts w:eastAsia="Arial Unicode MS"/>
                <w:sz w:val="22"/>
                <w:szCs w:val="22"/>
              </w:rPr>
              <w:t>муниципального округа</w:t>
            </w:r>
            <w:r w:rsidRPr="000D1FAE">
              <w:rPr>
                <w:rFonts w:eastAsia="Calibri"/>
                <w:sz w:val="22"/>
                <w:szCs w:val="22"/>
                <w:lang w:val="ru"/>
              </w:rPr>
              <w:t xml:space="preserve"> </w:t>
            </w:r>
            <w:r w:rsidRPr="000D1FAE">
              <w:rPr>
                <w:rFonts w:eastAsia="Calibri"/>
                <w:sz w:val="22"/>
                <w:szCs w:val="22"/>
                <w:lang w:val="ru" w:eastAsia="en-US"/>
              </w:rPr>
              <w:t>«Ухта»</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1.</w:t>
            </w:r>
          </w:p>
        </w:tc>
        <w:tc>
          <w:tcPr>
            <w:tcW w:w="4419" w:type="dxa"/>
            <w:shd w:val="clear" w:color="auto" w:fill="auto"/>
          </w:tcPr>
          <w:p w:rsidR="00C36E12" w:rsidRPr="000D1FAE" w:rsidRDefault="00C36E12" w:rsidP="00A47DE3">
            <w:pPr>
              <w:autoSpaceDE w:val="0"/>
              <w:autoSpaceDN w:val="0"/>
              <w:adjustRightInd w:val="0"/>
              <w:jc w:val="both"/>
              <w:outlineLvl w:val="0"/>
              <w:rPr>
                <w:rFonts w:eastAsia="Calibri"/>
                <w:lang w:val="ru" w:eastAsia="en-US"/>
              </w:rPr>
            </w:pPr>
            <w:r w:rsidRPr="000D1FAE">
              <w:rPr>
                <w:rFonts w:eastAsia="Calibri"/>
                <w:sz w:val="22"/>
                <w:szCs w:val="22"/>
                <w:lang w:val="ru" w:eastAsia="en-US"/>
              </w:rPr>
              <w:t xml:space="preserve">Наименования налогов, по которым предусматриваются налоговые льготы, освобождения и иные преференции по налогам, установленные муниципальными правовыми актами </w:t>
            </w:r>
            <w:r w:rsidRPr="000D1FAE">
              <w:rPr>
                <w:rFonts w:eastAsia="Arial Unicode MS"/>
                <w:sz w:val="22"/>
                <w:szCs w:val="22"/>
              </w:rPr>
              <w:t>муниципального округа</w:t>
            </w:r>
            <w:r w:rsidRPr="000D1FAE">
              <w:rPr>
                <w:rFonts w:eastAsia="Calibri"/>
                <w:sz w:val="22"/>
                <w:szCs w:val="22"/>
                <w:lang w:val="ru" w:eastAsia="en-US"/>
              </w:rPr>
              <w:t xml:space="preserve"> «Ухта»</w:t>
            </w:r>
          </w:p>
        </w:tc>
        <w:tc>
          <w:tcPr>
            <w:tcW w:w="2387" w:type="dxa"/>
            <w:shd w:val="clear" w:color="auto" w:fill="auto"/>
          </w:tcPr>
          <w:p w:rsidR="00C36E12" w:rsidRPr="000D1FAE" w:rsidRDefault="00C36E12" w:rsidP="00C36E12">
            <w:pPr>
              <w:autoSpaceDE w:val="0"/>
              <w:autoSpaceDN w:val="0"/>
              <w:adjustRightInd w:val="0"/>
              <w:outlineLvl w:val="0"/>
              <w:rPr>
                <w:rFonts w:eastAsia="Calibri"/>
                <w:lang w:eastAsia="en-US"/>
              </w:rPr>
            </w:pPr>
          </w:p>
        </w:tc>
        <w:tc>
          <w:tcPr>
            <w:tcW w:w="2415" w:type="dxa"/>
            <w:shd w:val="clear" w:color="auto" w:fill="auto"/>
          </w:tcPr>
          <w:p w:rsidR="00C36E12" w:rsidRPr="000D1FAE" w:rsidRDefault="00C36E12" w:rsidP="00242848">
            <w:pPr>
              <w:autoSpaceDE w:val="0"/>
              <w:autoSpaceDN w:val="0"/>
              <w:adjustRightInd w:val="0"/>
              <w:outlineLvl w:val="0"/>
              <w:rPr>
                <w:rFonts w:eastAsia="Calibri"/>
                <w:lang w:val="ru" w:eastAsia="en-US"/>
              </w:rPr>
            </w:pPr>
            <w:r w:rsidRPr="000D1FAE">
              <w:rPr>
                <w:rFonts w:eastAsia="Calibri"/>
                <w:sz w:val="22"/>
                <w:szCs w:val="22"/>
                <w:lang w:val="ru" w:eastAsia="en-US"/>
              </w:rPr>
              <w:t xml:space="preserve">Перечень налоговых расходов </w:t>
            </w:r>
            <w:r w:rsidRPr="000D1FAE">
              <w:rPr>
                <w:rFonts w:eastAsia="Arial Unicode MS"/>
                <w:sz w:val="22"/>
                <w:szCs w:val="22"/>
              </w:rPr>
              <w:t>муниципального округа</w:t>
            </w:r>
            <w:r w:rsidRPr="000D1FAE">
              <w:rPr>
                <w:rFonts w:eastAsia="Calibri"/>
                <w:sz w:val="22"/>
                <w:szCs w:val="22"/>
                <w:lang w:val="ru" w:eastAsia="en-US"/>
              </w:rPr>
              <w:t xml:space="preserve"> «Ухта»</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2.</w:t>
            </w:r>
          </w:p>
        </w:tc>
        <w:tc>
          <w:tcPr>
            <w:tcW w:w="4419" w:type="dxa"/>
            <w:shd w:val="clear" w:color="auto" w:fill="auto"/>
          </w:tcPr>
          <w:p w:rsidR="00C36E12" w:rsidRPr="000D1FAE" w:rsidRDefault="00C36E12" w:rsidP="00A5015C">
            <w:pPr>
              <w:jc w:val="both"/>
            </w:pPr>
            <w:r w:rsidRPr="000D1FAE">
              <w:rPr>
                <w:sz w:val="22"/>
                <w:szCs w:val="22"/>
              </w:rPr>
              <w:t>Муниципальные право</w:t>
            </w:r>
            <w:r w:rsidR="00A5015C" w:rsidRPr="000D1FAE">
              <w:rPr>
                <w:sz w:val="22"/>
                <w:szCs w:val="22"/>
              </w:rPr>
              <w:t>вые акты муниципального округа «</w:t>
            </w:r>
            <w:r w:rsidRPr="000D1FAE">
              <w:rPr>
                <w:sz w:val="22"/>
                <w:szCs w:val="22"/>
              </w:rPr>
              <w:t>Ухта</w:t>
            </w:r>
            <w:r w:rsidR="00A5015C" w:rsidRPr="000D1FAE">
              <w:rPr>
                <w:sz w:val="22"/>
                <w:szCs w:val="22"/>
              </w:rPr>
              <w:t>»</w:t>
            </w:r>
            <w:r w:rsidRPr="000D1FAE">
              <w:rPr>
                <w:sz w:val="22"/>
                <w:szCs w:val="22"/>
              </w:rPr>
              <w:t>, их структурные единицы, которыми предусматриваются налоговые льготы, освобождения и иные преференции по налогам</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val="ru" w:eastAsia="en-US"/>
              </w:rPr>
            </w:pPr>
          </w:p>
        </w:tc>
        <w:tc>
          <w:tcPr>
            <w:tcW w:w="2415" w:type="dxa"/>
            <w:shd w:val="clear" w:color="auto" w:fill="auto"/>
          </w:tcPr>
          <w:p w:rsidR="00C36E12" w:rsidRPr="000D1FAE" w:rsidRDefault="00C36E12" w:rsidP="00242848">
            <w:pPr>
              <w:autoSpaceDE w:val="0"/>
              <w:autoSpaceDN w:val="0"/>
              <w:adjustRightInd w:val="0"/>
              <w:outlineLvl w:val="0"/>
              <w:rPr>
                <w:rFonts w:eastAsia="Calibri"/>
                <w:lang w:val="ru" w:eastAsia="en-US"/>
              </w:rPr>
            </w:pPr>
            <w:r w:rsidRPr="000D1FAE">
              <w:rPr>
                <w:rFonts w:eastAsia="Calibri"/>
                <w:sz w:val="22"/>
                <w:szCs w:val="22"/>
                <w:lang w:val="ru" w:eastAsia="en-US"/>
              </w:rPr>
              <w:t xml:space="preserve">Перечень налоговых расходов </w:t>
            </w:r>
            <w:r w:rsidRPr="000D1FAE">
              <w:rPr>
                <w:rFonts w:eastAsia="Arial Unicode MS"/>
                <w:sz w:val="22"/>
                <w:szCs w:val="22"/>
              </w:rPr>
              <w:t>муниципального округа</w:t>
            </w:r>
            <w:r w:rsidRPr="000D1FAE">
              <w:rPr>
                <w:rFonts w:eastAsia="Calibri"/>
                <w:sz w:val="22"/>
                <w:szCs w:val="22"/>
                <w:lang w:val="ru" w:eastAsia="en-US"/>
              </w:rPr>
              <w:t xml:space="preserve"> «Ухта</w:t>
            </w:r>
            <w:r w:rsidRPr="000D1FAE">
              <w:rPr>
                <w:rFonts w:eastAsia="Calibri"/>
                <w:sz w:val="22"/>
                <w:szCs w:val="22"/>
                <w:lang w:eastAsia="en-US"/>
              </w:rPr>
              <w:t>»</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3.</w:t>
            </w:r>
          </w:p>
        </w:tc>
        <w:tc>
          <w:tcPr>
            <w:tcW w:w="4419" w:type="dxa"/>
            <w:shd w:val="clear" w:color="auto" w:fill="auto"/>
          </w:tcPr>
          <w:p w:rsidR="00C36E12" w:rsidRPr="000D1FAE" w:rsidRDefault="00C36E12" w:rsidP="00A47DE3">
            <w:pPr>
              <w:autoSpaceDE w:val="0"/>
              <w:autoSpaceDN w:val="0"/>
              <w:adjustRightInd w:val="0"/>
              <w:jc w:val="both"/>
              <w:outlineLvl w:val="0"/>
              <w:rPr>
                <w:rFonts w:eastAsia="Calibri"/>
                <w:lang w:val="ru" w:eastAsia="en-US"/>
              </w:rPr>
            </w:pPr>
            <w:r w:rsidRPr="000D1FAE">
              <w:rPr>
                <w:rFonts w:eastAsia="Calibri"/>
                <w:sz w:val="22"/>
                <w:szCs w:val="22"/>
                <w:lang w:val="ru" w:eastAsia="en-US"/>
              </w:rPr>
              <w:t xml:space="preserve">Условия предоставления налоговых льгот, освобождений и иных преференций для плательщиков налогов, установленные муниципальными правовыми актами </w:t>
            </w:r>
            <w:r w:rsidRPr="000D1FAE">
              <w:rPr>
                <w:rFonts w:eastAsia="Arial Unicode MS"/>
                <w:sz w:val="22"/>
                <w:szCs w:val="22"/>
              </w:rPr>
              <w:t>муниципального округа</w:t>
            </w:r>
            <w:r w:rsidRPr="000D1FAE">
              <w:rPr>
                <w:rFonts w:eastAsia="Calibri"/>
                <w:sz w:val="22"/>
                <w:szCs w:val="22"/>
                <w:lang w:val="ru" w:eastAsia="en-US"/>
              </w:rPr>
              <w:t xml:space="preserve"> «Ухта»</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3F6A07" w:rsidP="00242848">
            <w:pPr>
              <w:autoSpaceDE w:val="0"/>
              <w:autoSpaceDN w:val="0"/>
              <w:adjustRightInd w:val="0"/>
              <w:outlineLvl w:val="0"/>
              <w:rPr>
                <w:rFonts w:eastAsia="Calibri"/>
                <w:lang w:eastAsia="en-US"/>
              </w:rPr>
            </w:pPr>
            <w:r w:rsidRPr="000D1FAE">
              <w:rPr>
                <w:rFonts w:eastAsia="Arial Unicode MS"/>
                <w:sz w:val="22"/>
                <w:szCs w:val="22"/>
              </w:rPr>
              <w:t xml:space="preserve"> Финансо</w:t>
            </w:r>
            <w:r w:rsidR="002E23AF" w:rsidRPr="000D1FAE">
              <w:rPr>
                <w:rFonts w:eastAsia="Arial Unicode MS"/>
                <w:sz w:val="22"/>
                <w:szCs w:val="22"/>
              </w:rPr>
              <w:t>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4.</w:t>
            </w:r>
          </w:p>
        </w:tc>
        <w:tc>
          <w:tcPr>
            <w:tcW w:w="4419" w:type="dxa"/>
            <w:shd w:val="clear" w:color="auto" w:fill="auto"/>
          </w:tcPr>
          <w:p w:rsidR="00C36E12" w:rsidRPr="000D1FAE" w:rsidRDefault="00C36E12" w:rsidP="00A47DE3">
            <w:pPr>
              <w:autoSpaceDE w:val="0"/>
              <w:autoSpaceDN w:val="0"/>
              <w:adjustRightInd w:val="0"/>
              <w:jc w:val="both"/>
              <w:outlineLvl w:val="0"/>
              <w:rPr>
                <w:rFonts w:eastAsia="Calibri"/>
                <w:lang w:val="ru" w:eastAsia="en-US"/>
              </w:rPr>
            </w:pPr>
            <w:r w:rsidRPr="000D1FAE">
              <w:rPr>
                <w:rFonts w:eastAsia="Calibri"/>
                <w:sz w:val="22"/>
                <w:szCs w:val="22"/>
                <w:lang w:val="ru" w:eastAsia="en-US"/>
              </w:rPr>
              <w:t xml:space="preserve">Целевая категория плательщиков налогов, для которых предусмотрены налоговые льготы, освобождения и иные преференции по налогам, установленные муниципальными правовыми актами </w:t>
            </w:r>
            <w:r w:rsidRPr="000D1FAE">
              <w:rPr>
                <w:rFonts w:eastAsia="Arial Unicode MS"/>
                <w:sz w:val="22"/>
                <w:szCs w:val="22"/>
              </w:rPr>
              <w:t>муниципального округа</w:t>
            </w:r>
            <w:r w:rsidRPr="000D1FAE">
              <w:rPr>
                <w:rFonts w:eastAsia="Calibri"/>
                <w:sz w:val="22"/>
                <w:szCs w:val="22"/>
                <w:lang w:val="ru" w:eastAsia="en-US"/>
              </w:rPr>
              <w:t xml:space="preserve"> «Ухта»</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242848" w:rsidP="00242848">
            <w:pPr>
              <w:autoSpaceDE w:val="0"/>
              <w:autoSpaceDN w:val="0"/>
              <w:adjustRightInd w:val="0"/>
              <w:jc w:val="both"/>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5.</w:t>
            </w:r>
          </w:p>
        </w:tc>
        <w:tc>
          <w:tcPr>
            <w:tcW w:w="4419" w:type="dxa"/>
            <w:shd w:val="clear" w:color="auto" w:fill="auto"/>
          </w:tcPr>
          <w:p w:rsidR="00C36E12" w:rsidRPr="000D1FAE" w:rsidRDefault="00C36E12" w:rsidP="00A47DE3">
            <w:pPr>
              <w:autoSpaceDE w:val="0"/>
              <w:autoSpaceDN w:val="0"/>
              <w:adjustRightInd w:val="0"/>
              <w:jc w:val="both"/>
              <w:outlineLvl w:val="0"/>
              <w:rPr>
                <w:rFonts w:eastAsia="Calibri"/>
                <w:lang w:val="ru" w:eastAsia="en-US"/>
              </w:rPr>
            </w:pPr>
            <w:r w:rsidRPr="000D1FAE">
              <w:rPr>
                <w:rFonts w:eastAsia="Calibri"/>
                <w:sz w:val="22"/>
                <w:szCs w:val="22"/>
                <w:lang w:val="ru" w:eastAsia="en-US"/>
              </w:rPr>
              <w:t xml:space="preserve">Дата вступления в силу положений муниципальных правовых актов </w:t>
            </w:r>
            <w:r w:rsidRPr="000D1FAE">
              <w:rPr>
                <w:rFonts w:eastAsia="Arial Unicode MS"/>
                <w:sz w:val="22"/>
                <w:szCs w:val="22"/>
              </w:rPr>
              <w:t>муниципального округа</w:t>
            </w:r>
            <w:r w:rsidRPr="000D1FAE">
              <w:rPr>
                <w:rFonts w:eastAsia="Calibri"/>
                <w:sz w:val="22"/>
                <w:szCs w:val="22"/>
                <w:lang w:val="ru" w:eastAsia="en-US"/>
              </w:rPr>
              <w:t xml:space="preserve"> «Ухта», устанавливающих налоговые льготы, освобождения и иные преференции по налогам</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6.</w:t>
            </w:r>
          </w:p>
        </w:tc>
        <w:tc>
          <w:tcPr>
            <w:tcW w:w="4419" w:type="dxa"/>
            <w:shd w:val="clear" w:color="auto" w:fill="auto"/>
          </w:tcPr>
          <w:p w:rsidR="00C36E12" w:rsidRPr="000D1FAE" w:rsidRDefault="00C36E12" w:rsidP="00A47DE3">
            <w:pPr>
              <w:autoSpaceDE w:val="0"/>
              <w:autoSpaceDN w:val="0"/>
              <w:adjustRightInd w:val="0"/>
              <w:jc w:val="both"/>
              <w:outlineLvl w:val="0"/>
              <w:rPr>
                <w:rFonts w:eastAsia="Calibri"/>
                <w:lang w:val="ru" w:eastAsia="en-US"/>
              </w:rPr>
            </w:pPr>
            <w:r w:rsidRPr="000D1FAE">
              <w:rPr>
                <w:rFonts w:eastAsia="Calibri"/>
                <w:sz w:val="22"/>
                <w:szCs w:val="22"/>
                <w:lang w:val="ru" w:eastAsia="en-US"/>
              </w:rPr>
              <w:t xml:space="preserve">Даты начала действия предоставленного муниципальными правовыми актами </w:t>
            </w:r>
            <w:r w:rsidRPr="000D1FAE">
              <w:rPr>
                <w:rFonts w:eastAsia="Arial Unicode MS"/>
                <w:sz w:val="22"/>
                <w:szCs w:val="22"/>
              </w:rPr>
              <w:t>муниципального округа</w:t>
            </w:r>
            <w:r w:rsidRPr="000D1FAE">
              <w:rPr>
                <w:rFonts w:eastAsia="Calibri"/>
                <w:sz w:val="22"/>
                <w:szCs w:val="22"/>
                <w:lang w:val="ru" w:eastAsia="en-US"/>
              </w:rPr>
              <w:t xml:space="preserve"> «Ухта» права на налоговые льготы, освобождения и иные преференции по налогам</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val="ru"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lastRenderedPageBreak/>
              <w:t>7.</w:t>
            </w:r>
          </w:p>
        </w:tc>
        <w:tc>
          <w:tcPr>
            <w:tcW w:w="4419" w:type="dxa"/>
            <w:shd w:val="clear" w:color="auto" w:fill="auto"/>
          </w:tcPr>
          <w:p w:rsidR="00C36E12" w:rsidRPr="000D1FAE" w:rsidRDefault="00C36E12" w:rsidP="00A47DE3">
            <w:pPr>
              <w:autoSpaceDE w:val="0"/>
              <w:autoSpaceDN w:val="0"/>
              <w:adjustRightInd w:val="0"/>
              <w:jc w:val="both"/>
              <w:outlineLvl w:val="0"/>
              <w:rPr>
                <w:rFonts w:eastAsia="Calibri"/>
                <w:lang w:val="ru" w:eastAsia="en-US"/>
              </w:rPr>
            </w:pPr>
            <w:r w:rsidRPr="000D1FAE">
              <w:rPr>
                <w:rFonts w:eastAsia="Calibri"/>
                <w:sz w:val="22"/>
                <w:szCs w:val="22"/>
                <w:lang w:val="ru" w:eastAsia="en-US"/>
              </w:rPr>
              <w:t xml:space="preserve">Период действия налоговых льгот, освобождений и иных преференций по налогам, предоставленных муниципальными правовыми актами </w:t>
            </w:r>
            <w:r w:rsidRPr="000D1FAE">
              <w:rPr>
                <w:rFonts w:eastAsia="Arial Unicode MS"/>
                <w:sz w:val="22"/>
                <w:szCs w:val="22"/>
              </w:rPr>
              <w:t>муниципального округа</w:t>
            </w:r>
            <w:r w:rsidRPr="000D1FAE">
              <w:rPr>
                <w:rFonts w:eastAsia="Calibri"/>
                <w:sz w:val="22"/>
                <w:szCs w:val="22"/>
                <w:lang w:val="ru" w:eastAsia="en-US"/>
              </w:rPr>
              <w:t xml:space="preserve"> «Ухта»</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8.</w:t>
            </w:r>
          </w:p>
        </w:tc>
        <w:tc>
          <w:tcPr>
            <w:tcW w:w="4419" w:type="dxa"/>
            <w:shd w:val="clear" w:color="auto" w:fill="auto"/>
          </w:tcPr>
          <w:p w:rsidR="00C36E12" w:rsidRPr="000D1FAE" w:rsidRDefault="00C36E12" w:rsidP="00A47DE3">
            <w:pPr>
              <w:autoSpaceDE w:val="0"/>
              <w:autoSpaceDN w:val="0"/>
              <w:adjustRightInd w:val="0"/>
              <w:jc w:val="both"/>
              <w:outlineLvl w:val="0"/>
              <w:rPr>
                <w:rFonts w:eastAsia="Calibri"/>
                <w:lang w:val="ru" w:eastAsia="en-US"/>
              </w:rPr>
            </w:pPr>
            <w:r w:rsidRPr="000D1FAE">
              <w:rPr>
                <w:rFonts w:eastAsia="Calibri"/>
                <w:sz w:val="22"/>
                <w:szCs w:val="22"/>
                <w:lang w:val="ru" w:eastAsia="en-US"/>
              </w:rPr>
              <w:t xml:space="preserve">Дата прекращения действия налоговых льгот, освобождений и иных преференций по налогам, установленная муниципальными правовыми актами </w:t>
            </w:r>
            <w:r w:rsidRPr="000D1FAE">
              <w:rPr>
                <w:rFonts w:eastAsia="Arial Unicode MS"/>
                <w:sz w:val="22"/>
                <w:szCs w:val="22"/>
              </w:rPr>
              <w:t>муниципального округа</w:t>
            </w:r>
            <w:r w:rsidRPr="000D1FAE">
              <w:rPr>
                <w:rFonts w:eastAsia="Calibri"/>
                <w:sz w:val="22"/>
                <w:szCs w:val="22"/>
                <w:lang w:val="ru" w:eastAsia="en-US"/>
              </w:rPr>
              <w:t xml:space="preserve"> «Ухта»</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9712" w:type="dxa"/>
            <w:gridSpan w:val="4"/>
            <w:shd w:val="clear" w:color="auto" w:fill="auto"/>
          </w:tcPr>
          <w:p w:rsidR="00C36E12" w:rsidRPr="000D1FAE" w:rsidRDefault="00C36E12" w:rsidP="00C36E12">
            <w:pPr>
              <w:autoSpaceDE w:val="0"/>
              <w:autoSpaceDN w:val="0"/>
              <w:adjustRightInd w:val="0"/>
              <w:jc w:val="center"/>
              <w:outlineLvl w:val="0"/>
              <w:rPr>
                <w:rFonts w:eastAsia="Calibri"/>
                <w:lang w:val="ru" w:eastAsia="en-US"/>
              </w:rPr>
            </w:pPr>
            <w:r w:rsidRPr="000D1FAE">
              <w:rPr>
                <w:rFonts w:eastAsia="Calibri"/>
                <w:sz w:val="22"/>
                <w:szCs w:val="22"/>
                <w:lang w:val="ru" w:eastAsia="en-US"/>
              </w:rPr>
              <w:t xml:space="preserve">II. Целевые характеристики налоговых расходов </w:t>
            </w:r>
            <w:r w:rsidRPr="000D1FAE">
              <w:rPr>
                <w:rFonts w:eastAsia="Arial Unicode MS"/>
                <w:sz w:val="22"/>
                <w:szCs w:val="22"/>
              </w:rPr>
              <w:t>муниципального округа</w:t>
            </w:r>
            <w:r w:rsidRPr="000D1FAE">
              <w:rPr>
                <w:rFonts w:eastAsia="Calibri"/>
                <w:sz w:val="22"/>
                <w:szCs w:val="22"/>
                <w:lang w:val="ru" w:eastAsia="en-US"/>
              </w:rPr>
              <w:t xml:space="preserve"> «Ухта»</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jc w:val="center"/>
              <w:outlineLvl w:val="0"/>
              <w:rPr>
                <w:rFonts w:eastAsia="Calibri"/>
                <w:lang w:val="ru" w:eastAsia="en-US"/>
              </w:rPr>
            </w:pPr>
            <w:r w:rsidRPr="000D1FAE">
              <w:rPr>
                <w:rFonts w:eastAsia="Calibri"/>
                <w:sz w:val="22"/>
                <w:szCs w:val="22"/>
                <w:lang w:val="ru" w:eastAsia="en-US"/>
              </w:rPr>
              <w:t>9.</w:t>
            </w:r>
          </w:p>
        </w:tc>
        <w:tc>
          <w:tcPr>
            <w:tcW w:w="4419" w:type="dxa"/>
            <w:shd w:val="clear" w:color="auto" w:fill="auto"/>
          </w:tcPr>
          <w:p w:rsidR="00C36E12" w:rsidRPr="000D1FAE" w:rsidRDefault="00C36E12" w:rsidP="006201B1">
            <w:pPr>
              <w:autoSpaceDE w:val="0"/>
              <w:autoSpaceDN w:val="0"/>
              <w:adjustRightInd w:val="0"/>
              <w:jc w:val="both"/>
              <w:rPr>
                <w:rFonts w:eastAsia="Calibri"/>
              </w:rPr>
            </w:pPr>
            <w:r w:rsidRPr="000D1FAE">
              <w:rPr>
                <w:rFonts w:eastAsia="Calibri"/>
                <w:sz w:val="22"/>
                <w:szCs w:val="22"/>
              </w:rPr>
              <w:t>Наименование налоговых льгот, освобождений и иных преференций по налогам</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val="ru"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10.</w:t>
            </w:r>
          </w:p>
        </w:tc>
        <w:tc>
          <w:tcPr>
            <w:tcW w:w="4419" w:type="dxa"/>
            <w:shd w:val="clear" w:color="auto" w:fill="auto"/>
          </w:tcPr>
          <w:p w:rsidR="00C36E12" w:rsidRPr="000D1FAE" w:rsidRDefault="00C36E12" w:rsidP="00C36E12">
            <w:pPr>
              <w:autoSpaceDE w:val="0"/>
              <w:autoSpaceDN w:val="0"/>
              <w:adjustRightInd w:val="0"/>
              <w:jc w:val="both"/>
              <w:rPr>
                <w:rFonts w:eastAsia="Calibri"/>
              </w:rPr>
            </w:pPr>
            <w:r w:rsidRPr="000D1FAE">
              <w:rPr>
                <w:rFonts w:eastAsia="Calibri"/>
                <w:sz w:val="22"/>
                <w:szCs w:val="22"/>
              </w:rPr>
              <w:t>Целевая категория налогового расхода муниципального округа «Ухта»</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11.</w:t>
            </w:r>
          </w:p>
        </w:tc>
        <w:tc>
          <w:tcPr>
            <w:tcW w:w="4419" w:type="dxa"/>
            <w:shd w:val="clear" w:color="auto" w:fill="auto"/>
          </w:tcPr>
          <w:p w:rsidR="00C36E12" w:rsidRPr="000D1FAE" w:rsidRDefault="00C36E12" w:rsidP="00C36E12">
            <w:pPr>
              <w:autoSpaceDE w:val="0"/>
              <w:autoSpaceDN w:val="0"/>
              <w:adjustRightInd w:val="0"/>
              <w:jc w:val="both"/>
              <w:rPr>
                <w:rFonts w:eastAsia="Calibri"/>
              </w:rPr>
            </w:pPr>
            <w:r w:rsidRPr="000D1FAE">
              <w:rPr>
                <w:rFonts w:eastAsia="Calibri"/>
                <w:sz w:val="22"/>
                <w:szCs w:val="22"/>
              </w:rPr>
              <w:t>Цели предоставления налоговых льгот, освобождений и иных преференций для плательщиков налогов, установленных муниципальными правовыми актами муниципального округа «Ухта»</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12.</w:t>
            </w:r>
          </w:p>
        </w:tc>
        <w:tc>
          <w:tcPr>
            <w:tcW w:w="4419" w:type="dxa"/>
            <w:shd w:val="clear" w:color="auto" w:fill="auto"/>
          </w:tcPr>
          <w:p w:rsidR="00C36E12" w:rsidRPr="000D1FAE" w:rsidRDefault="00C36E12" w:rsidP="00C36E12">
            <w:pPr>
              <w:autoSpaceDE w:val="0"/>
              <w:autoSpaceDN w:val="0"/>
              <w:adjustRightInd w:val="0"/>
              <w:jc w:val="both"/>
              <w:rPr>
                <w:rFonts w:eastAsia="Calibri"/>
              </w:rPr>
            </w:pPr>
            <w:r w:rsidRPr="000D1FAE">
              <w:rPr>
                <w:rFonts w:eastAsia="Calibri"/>
                <w:sz w:val="22"/>
                <w:szCs w:val="22"/>
              </w:rPr>
              <w:t>Вид налоговых льгот, освобождений и иных преференций по налогам, определяющий особенности предоставленных отдельным категориям плательщиков налогов преимуществ по сравнению с другими плательщиками</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13.</w:t>
            </w:r>
          </w:p>
        </w:tc>
        <w:tc>
          <w:tcPr>
            <w:tcW w:w="4419" w:type="dxa"/>
            <w:shd w:val="clear" w:color="auto" w:fill="auto"/>
          </w:tcPr>
          <w:p w:rsidR="00C36E12" w:rsidRPr="000D1FAE" w:rsidRDefault="00C36E12" w:rsidP="00C36E12">
            <w:pPr>
              <w:autoSpaceDE w:val="0"/>
              <w:autoSpaceDN w:val="0"/>
              <w:adjustRightInd w:val="0"/>
              <w:jc w:val="both"/>
              <w:rPr>
                <w:rFonts w:eastAsia="Calibri"/>
              </w:rPr>
            </w:pPr>
            <w:r w:rsidRPr="000D1FAE">
              <w:rPr>
                <w:rFonts w:eastAsia="Calibri"/>
                <w:sz w:val="22"/>
                <w:szCs w:val="22"/>
              </w:rPr>
              <w:t>Размер налоговой ставки, в пределах которой предоставляются налоговые льготы, освобождения и иные преференции по налогам</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14.</w:t>
            </w:r>
          </w:p>
        </w:tc>
        <w:tc>
          <w:tcPr>
            <w:tcW w:w="4419" w:type="dxa"/>
            <w:shd w:val="clear" w:color="auto" w:fill="auto"/>
          </w:tcPr>
          <w:p w:rsidR="00C36E12" w:rsidRPr="000D1FAE" w:rsidRDefault="00C36E12" w:rsidP="00C051A4">
            <w:pPr>
              <w:jc w:val="both"/>
            </w:pPr>
            <w:r w:rsidRPr="000D1FAE">
              <w:rPr>
                <w:sz w:val="22"/>
                <w:szCs w:val="22"/>
              </w:rPr>
              <w:t>Наименования муниципальных программ, наименования нормативных правов</w:t>
            </w:r>
            <w:r w:rsidR="006201B1" w:rsidRPr="000D1FAE">
              <w:rPr>
                <w:sz w:val="22"/>
                <w:szCs w:val="22"/>
              </w:rPr>
              <w:t>ых актов муниципального округа «</w:t>
            </w:r>
            <w:r w:rsidRPr="000D1FAE">
              <w:rPr>
                <w:sz w:val="22"/>
                <w:szCs w:val="22"/>
              </w:rPr>
              <w:t>Ухта</w:t>
            </w:r>
            <w:r w:rsidR="006201B1" w:rsidRPr="000D1FAE">
              <w:rPr>
                <w:sz w:val="22"/>
                <w:szCs w:val="22"/>
              </w:rPr>
              <w:t>»</w:t>
            </w:r>
            <w:r w:rsidRPr="000D1FAE">
              <w:rPr>
                <w:sz w:val="22"/>
                <w:szCs w:val="22"/>
              </w:rPr>
              <w:t xml:space="preserve">, определяющих цели социально-экономической </w:t>
            </w:r>
            <w:r w:rsidR="006201B1" w:rsidRPr="000D1FAE">
              <w:rPr>
                <w:sz w:val="22"/>
                <w:szCs w:val="22"/>
              </w:rPr>
              <w:t>политики муниципального округа «</w:t>
            </w:r>
            <w:r w:rsidRPr="000D1FAE">
              <w:rPr>
                <w:sz w:val="22"/>
                <w:szCs w:val="22"/>
              </w:rPr>
              <w:t>Ухта</w:t>
            </w:r>
            <w:r w:rsidR="006201B1" w:rsidRPr="000D1FAE">
              <w:rPr>
                <w:sz w:val="22"/>
                <w:szCs w:val="22"/>
              </w:rPr>
              <w:t>»</w:t>
            </w:r>
            <w:r w:rsidRPr="000D1FAE">
              <w:rPr>
                <w:sz w:val="22"/>
                <w:szCs w:val="22"/>
              </w:rPr>
              <w:t>, не относящиеся к муниципальным программам, в целях реализации которых предоставляются налоговые льготы, освобождения и иные преференции по налогам</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CD17F3" w:rsidP="00C36E12">
            <w:pPr>
              <w:autoSpaceDE w:val="0"/>
              <w:autoSpaceDN w:val="0"/>
              <w:adjustRightInd w:val="0"/>
              <w:outlineLvl w:val="0"/>
              <w:rPr>
                <w:rFonts w:eastAsia="Calibri"/>
                <w:lang w:val="ru" w:eastAsia="en-US"/>
              </w:rPr>
            </w:pPr>
            <w:r w:rsidRPr="000D1FAE">
              <w:rPr>
                <w:rFonts w:eastAsia="Calibri"/>
                <w:sz w:val="22"/>
                <w:szCs w:val="22"/>
                <w:lang w:val="ru" w:eastAsia="en-US"/>
              </w:rPr>
              <w:t xml:space="preserve">Перечень налоговых расходов </w:t>
            </w:r>
            <w:r w:rsidRPr="000D1FAE">
              <w:rPr>
                <w:rFonts w:eastAsia="Arial Unicode MS"/>
                <w:sz w:val="22"/>
                <w:szCs w:val="22"/>
              </w:rPr>
              <w:t>муниципального округа</w:t>
            </w:r>
            <w:r w:rsidRPr="000D1FAE">
              <w:rPr>
                <w:rFonts w:eastAsia="Calibri"/>
                <w:sz w:val="22"/>
                <w:szCs w:val="22"/>
                <w:lang w:val="ru" w:eastAsia="en-US"/>
              </w:rPr>
              <w:t xml:space="preserve"> «Ухта</w:t>
            </w:r>
            <w:r w:rsidRPr="000D1FAE">
              <w:rPr>
                <w:rFonts w:eastAsia="Calibri"/>
                <w:sz w:val="22"/>
                <w:szCs w:val="22"/>
                <w:lang w:eastAsia="en-US"/>
              </w:rPr>
              <w:t>»</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15.</w:t>
            </w:r>
          </w:p>
        </w:tc>
        <w:tc>
          <w:tcPr>
            <w:tcW w:w="4419" w:type="dxa"/>
            <w:shd w:val="clear" w:color="auto" w:fill="auto"/>
          </w:tcPr>
          <w:p w:rsidR="00C36E12" w:rsidRPr="000D1FAE" w:rsidRDefault="00C36E12" w:rsidP="00C051A4">
            <w:pPr>
              <w:jc w:val="both"/>
            </w:pPr>
            <w:r w:rsidRPr="000D1FAE">
              <w:rPr>
                <w:sz w:val="22"/>
                <w:szCs w:val="22"/>
              </w:rPr>
              <w:t xml:space="preserve">Наименования целей муниципальных программ, целей социально-экономической </w:t>
            </w:r>
            <w:r w:rsidR="006201B1" w:rsidRPr="000D1FAE">
              <w:rPr>
                <w:sz w:val="22"/>
                <w:szCs w:val="22"/>
              </w:rPr>
              <w:t>политики муниципального округа «</w:t>
            </w:r>
            <w:r w:rsidRPr="000D1FAE">
              <w:rPr>
                <w:sz w:val="22"/>
                <w:szCs w:val="22"/>
              </w:rPr>
              <w:t>Ухта</w:t>
            </w:r>
            <w:r w:rsidR="006201B1" w:rsidRPr="000D1FAE">
              <w:rPr>
                <w:sz w:val="22"/>
                <w:szCs w:val="22"/>
              </w:rPr>
              <w:t>»</w:t>
            </w:r>
            <w:r w:rsidRPr="000D1FAE">
              <w:rPr>
                <w:sz w:val="22"/>
                <w:szCs w:val="22"/>
              </w:rPr>
              <w:t>, не относящихся к муниципальным программам, определяемых нормативными правовыми актами, для реализации которых предоставляются налоговые льготы, освобождения и иные преференции и иные преференции по налогам</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lastRenderedPageBreak/>
              <w:t>16.</w:t>
            </w:r>
          </w:p>
        </w:tc>
        <w:tc>
          <w:tcPr>
            <w:tcW w:w="4419" w:type="dxa"/>
            <w:shd w:val="clear" w:color="auto" w:fill="auto"/>
          </w:tcPr>
          <w:p w:rsidR="00C36E12" w:rsidRPr="000D1FAE" w:rsidRDefault="00C36E12" w:rsidP="00C051A4">
            <w:pPr>
              <w:jc w:val="both"/>
            </w:pPr>
            <w:r w:rsidRPr="000D1FAE">
              <w:rPr>
                <w:sz w:val="22"/>
                <w:szCs w:val="22"/>
              </w:rPr>
              <w:t>Показатель (индикатор) достижения целей муниципальных программ и (или) целей социально-экономической полит</w:t>
            </w:r>
            <w:r w:rsidR="006201B1" w:rsidRPr="000D1FAE">
              <w:rPr>
                <w:sz w:val="22"/>
                <w:szCs w:val="22"/>
              </w:rPr>
              <w:t>ики муниципального округа «Ухта»</w:t>
            </w:r>
            <w:r w:rsidRPr="000D1FAE">
              <w:rPr>
                <w:sz w:val="22"/>
                <w:szCs w:val="22"/>
              </w:rPr>
              <w:t>, не относящихся к муниципальным программам, в связи с предоставлением налоговых льгот, освобождений и иных преференций по налогам</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17.</w:t>
            </w:r>
          </w:p>
        </w:tc>
        <w:tc>
          <w:tcPr>
            <w:tcW w:w="4419" w:type="dxa"/>
            <w:shd w:val="clear" w:color="auto" w:fill="auto"/>
          </w:tcPr>
          <w:p w:rsidR="00C36E12" w:rsidRPr="000D1FAE" w:rsidRDefault="00C36E12" w:rsidP="00C051A4">
            <w:pPr>
              <w:jc w:val="both"/>
            </w:pPr>
            <w:r w:rsidRPr="000D1FAE">
              <w:rPr>
                <w:sz w:val="22"/>
                <w:szCs w:val="22"/>
              </w:rPr>
              <w:t>Значения показателей (индикаторов) достижения целей муниципальных программ и (или) целей социально-экономической полит</w:t>
            </w:r>
            <w:r w:rsidR="006201B1" w:rsidRPr="000D1FAE">
              <w:rPr>
                <w:sz w:val="22"/>
                <w:szCs w:val="22"/>
              </w:rPr>
              <w:t>ики муниципального округа «Ухта»</w:t>
            </w:r>
            <w:r w:rsidRPr="000D1FAE">
              <w:rPr>
                <w:sz w:val="22"/>
                <w:szCs w:val="22"/>
              </w:rPr>
              <w:t>, не относящихся к муниципальным программам, в связи с предоставлением налоговых льгот, освобождений и иных преференций по налогам</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18.</w:t>
            </w:r>
          </w:p>
        </w:tc>
        <w:tc>
          <w:tcPr>
            <w:tcW w:w="4419" w:type="dxa"/>
            <w:shd w:val="clear" w:color="auto" w:fill="auto"/>
          </w:tcPr>
          <w:p w:rsidR="00C36E12" w:rsidRPr="000D1FAE" w:rsidRDefault="00C36E12" w:rsidP="00C051A4">
            <w:pPr>
              <w:jc w:val="both"/>
            </w:pPr>
            <w:r w:rsidRPr="000D1FAE">
              <w:rPr>
                <w:sz w:val="22"/>
                <w:szCs w:val="22"/>
              </w:rPr>
              <w:t xml:space="preserve">Прогнозные (оценочные) значения показателей (индикаторов) достижения целей муниципальных программ и (или) целей социально-экономической </w:t>
            </w:r>
            <w:r w:rsidR="006201B1" w:rsidRPr="000D1FAE">
              <w:rPr>
                <w:sz w:val="22"/>
                <w:szCs w:val="22"/>
              </w:rPr>
              <w:t>политики муниципального округа «</w:t>
            </w:r>
            <w:r w:rsidRPr="000D1FAE">
              <w:rPr>
                <w:sz w:val="22"/>
                <w:szCs w:val="22"/>
              </w:rPr>
              <w:t>Ухта</w:t>
            </w:r>
            <w:r w:rsidR="006201B1" w:rsidRPr="000D1FAE">
              <w:rPr>
                <w:sz w:val="22"/>
                <w:szCs w:val="22"/>
              </w:rPr>
              <w:t>»</w:t>
            </w:r>
            <w:r w:rsidRPr="000D1FAE">
              <w:rPr>
                <w:sz w:val="22"/>
                <w:szCs w:val="22"/>
              </w:rPr>
              <w:t>, не относящихся к муниципальным программам, в связи с предоставлением налоговых льгот, освобождений и иных преференций по налогам на текущий финансовый год, очередной финансовый год и плановый период</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19.</w:t>
            </w:r>
          </w:p>
        </w:tc>
        <w:tc>
          <w:tcPr>
            <w:tcW w:w="4419" w:type="dxa"/>
            <w:shd w:val="clear" w:color="auto" w:fill="auto"/>
          </w:tcPr>
          <w:p w:rsidR="00C36E12" w:rsidRPr="000D1FAE" w:rsidRDefault="00C36E12" w:rsidP="00C36E12">
            <w:pPr>
              <w:autoSpaceDE w:val="0"/>
              <w:autoSpaceDN w:val="0"/>
              <w:adjustRightInd w:val="0"/>
              <w:jc w:val="both"/>
              <w:rPr>
                <w:rFonts w:eastAsia="Calibri"/>
              </w:rPr>
            </w:pPr>
            <w:r w:rsidRPr="000D1FAE">
              <w:rPr>
                <w:rFonts w:eastAsia="Calibri"/>
                <w:sz w:val="22"/>
                <w:szCs w:val="22"/>
              </w:rPr>
              <w:t>Код вида экономической деятельности (по ОКВЭД), к которому относится налоговый расход муниципального округа «Ухта» (если налоговый расход обусловлен налоговыми льготами, освобождениями и иными преференциями по налогам для отдельных видов экономической деятельности)</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0D1FAE" w:rsidRPr="000D1FAE" w:rsidTr="00ED1953">
        <w:trPr>
          <w:cantSplit/>
        </w:trPr>
        <w:tc>
          <w:tcPr>
            <w:tcW w:w="9712" w:type="dxa"/>
            <w:gridSpan w:val="4"/>
            <w:shd w:val="clear" w:color="auto" w:fill="auto"/>
          </w:tcPr>
          <w:p w:rsidR="00C36E12" w:rsidRPr="000D1FAE" w:rsidRDefault="00C36E12" w:rsidP="006201B1">
            <w:pPr>
              <w:autoSpaceDE w:val="0"/>
              <w:autoSpaceDN w:val="0"/>
              <w:adjustRightInd w:val="0"/>
              <w:jc w:val="center"/>
              <w:outlineLvl w:val="0"/>
              <w:rPr>
                <w:rFonts w:eastAsia="Calibri"/>
                <w:lang w:val="ru" w:eastAsia="en-US"/>
              </w:rPr>
            </w:pPr>
            <w:r w:rsidRPr="000D1FAE">
              <w:rPr>
                <w:rFonts w:eastAsia="Calibri"/>
                <w:sz w:val="22"/>
                <w:szCs w:val="22"/>
                <w:lang w:val="ru" w:eastAsia="en-US"/>
              </w:rPr>
              <w:t xml:space="preserve">III. Фискальные характеристики налогового расхода </w:t>
            </w:r>
            <w:r w:rsidRPr="000D1FAE">
              <w:rPr>
                <w:rFonts w:eastAsia="Arial Unicode MS"/>
                <w:sz w:val="22"/>
                <w:szCs w:val="22"/>
              </w:rPr>
              <w:t>муниципального округа</w:t>
            </w:r>
            <w:r w:rsidR="006201B1" w:rsidRPr="000D1FAE">
              <w:rPr>
                <w:rFonts w:eastAsia="Calibri"/>
                <w:sz w:val="22"/>
                <w:szCs w:val="22"/>
                <w:lang w:val="ru" w:eastAsia="en-US"/>
              </w:rPr>
              <w:t xml:space="preserve"> «</w:t>
            </w:r>
            <w:r w:rsidRPr="000D1FAE">
              <w:rPr>
                <w:rFonts w:eastAsia="Calibri"/>
                <w:sz w:val="22"/>
                <w:szCs w:val="22"/>
                <w:lang w:val="ru" w:eastAsia="en-US"/>
              </w:rPr>
              <w:t>Ухта</w:t>
            </w:r>
            <w:r w:rsidR="006201B1" w:rsidRPr="000D1FAE">
              <w:rPr>
                <w:rFonts w:eastAsia="Calibri"/>
                <w:sz w:val="22"/>
                <w:szCs w:val="22"/>
                <w:lang w:val="ru" w:eastAsia="en-US"/>
              </w:rPr>
              <w:t>»</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20.</w:t>
            </w:r>
          </w:p>
        </w:tc>
        <w:tc>
          <w:tcPr>
            <w:tcW w:w="4419" w:type="dxa"/>
            <w:shd w:val="clear" w:color="auto" w:fill="auto"/>
          </w:tcPr>
          <w:p w:rsidR="00C36E12" w:rsidRPr="000D1FAE" w:rsidRDefault="00C36E12" w:rsidP="00C36E12">
            <w:pPr>
              <w:autoSpaceDE w:val="0"/>
              <w:autoSpaceDN w:val="0"/>
              <w:adjustRightInd w:val="0"/>
              <w:jc w:val="both"/>
              <w:rPr>
                <w:rFonts w:eastAsia="Calibri"/>
              </w:rPr>
            </w:pPr>
            <w:r w:rsidRPr="000D1FAE">
              <w:rPr>
                <w:rFonts w:eastAsia="Calibri"/>
                <w:sz w:val="22"/>
                <w:szCs w:val="22"/>
              </w:rPr>
              <w:t>Объем налоговых льгот, освобождений и иных преференций, предоставленных для плательщиков налогов, в соответствии с нормативными правовыми актами муниципального округа «Ухта» за отчетный финансовый год и за год, предшествующий отчетному финансовому году (тыс. рублей)</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eastAsia="en-US"/>
              </w:rPr>
              <w:t>У</w:t>
            </w:r>
            <w:r w:rsidRPr="000D1FAE">
              <w:rPr>
                <w:rFonts w:eastAsia="Calibri"/>
                <w:sz w:val="22"/>
                <w:szCs w:val="22"/>
                <w:lang w:val="ru" w:eastAsia="en-US"/>
              </w:rPr>
              <w:t>ФНС</w:t>
            </w:r>
          </w:p>
        </w:tc>
      </w:tr>
      <w:tr w:rsidR="000D1FAE"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21.</w:t>
            </w:r>
          </w:p>
        </w:tc>
        <w:tc>
          <w:tcPr>
            <w:tcW w:w="4419" w:type="dxa"/>
            <w:shd w:val="clear" w:color="auto" w:fill="auto"/>
          </w:tcPr>
          <w:p w:rsidR="00C36E12" w:rsidRPr="000D1FAE" w:rsidRDefault="00C36E12" w:rsidP="00C36E12">
            <w:pPr>
              <w:autoSpaceDE w:val="0"/>
              <w:autoSpaceDN w:val="0"/>
              <w:adjustRightInd w:val="0"/>
              <w:jc w:val="both"/>
              <w:rPr>
                <w:rFonts w:eastAsia="Calibri"/>
              </w:rPr>
            </w:pPr>
            <w:r w:rsidRPr="000D1FAE">
              <w:rPr>
                <w:rFonts w:eastAsia="Calibri"/>
                <w:sz w:val="22"/>
                <w:szCs w:val="22"/>
              </w:rPr>
              <w:t>Оценка объема предоставленных налоговых льгот, освобождений и иных преференций для плательщиков налогов на текущий финансовый год, очередной финансовый год и плановый период (тыс. рублей)</w:t>
            </w:r>
          </w:p>
        </w:tc>
        <w:tc>
          <w:tcPr>
            <w:tcW w:w="2387" w:type="dxa"/>
            <w:shd w:val="clear" w:color="auto" w:fill="auto"/>
          </w:tcPr>
          <w:p w:rsidR="00C36E12" w:rsidRPr="000D1FAE" w:rsidRDefault="00C36E12" w:rsidP="00C36E12">
            <w:pPr>
              <w:rPr>
                <w:rFonts w:eastAsia="Calibri"/>
                <w:lang w:eastAsia="en-US"/>
              </w:rPr>
            </w:pPr>
          </w:p>
        </w:tc>
        <w:tc>
          <w:tcPr>
            <w:tcW w:w="2415" w:type="dxa"/>
            <w:shd w:val="clear" w:color="auto" w:fill="auto"/>
          </w:tcPr>
          <w:p w:rsidR="00C36E12" w:rsidRPr="000D1FAE" w:rsidRDefault="00655BAD" w:rsidP="00C36E12">
            <w:pPr>
              <w:autoSpaceDE w:val="0"/>
              <w:autoSpaceDN w:val="0"/>
              <w:adjustRightInd w:val="0"/>
              <w:outlineLvl w:val="0"/>
              <w:rPr>
                <w:rFonts w:eastAsia="Calibri"/>
                <w:lang w:val="ru" w:eastAsia="en-US"/>
              </w:rPr>
            </w:pPr>
            <w:r w:rsidRPr="000D1FAE">
              <w:rPr>
                <w:rFonts w:eastAsia="Arial Unicode MS"/>
                <w:sz w:val="22"/>
                <w:szCs w:val="22"/>
              </w:rPr>
              <w:t>Финансовое управление</w:t>
            </w:r>
          </w:p>
        </w:tc>
      </w:tr>
      <w:tr w:rsidR="00242848" w:rsidRPr="000D1FAE" w:rsidTr="00ED1953">
        <w:trPr>
          <w:cantSplit/>
        </w:trPr>
        <w:tc>
          <w:tcPr>
            <w:tcW w:w="491"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val="ru" w:eastAsia="en-US"/>
              </w:rPr>
              <w:t>22.</w:t>
            </w:r>
          </w:p>
        </w:tc>
        <w:tc>
          <w:tcPr>
            <w:tcW w:w="4419" w:type="dxa"/>
            <w:shd w:val="clear" w:color="auto" w:fill="auto"/>
          </w:tcPr>
          <w:p w:rsidR="00C36E12" w:rsidRPr="000D1FAE" w:rsidRDefault="00C36E12" w:rsidP="00C36E12">
            <w:pPr>
              <w:autoSpaceDE w:val="0"/>
              <w:autoSpaceDN w:val="0"/>
              <w:adjustRightInd w:val="0"/>
              <w:jc w:val="both"/>
              <w:rPr>
                <w:rFonts w:eastAsia="Calibri"/>
              </w:rPr>
            </w:pPr>
            <w:r w:rsidRPr="000D1FAE">
              <w:rPr>
                <w:rFonts w:eastAsia="Calibri"/>
                <w:sz w:val="22"/>
                <w:szCs w:val="22"/>
              </w:rPr>
              <w:t>Численность плательщиков налогов, воспользовавшихся налоговой льготой, освобождением и иной преференцией (единиц), установленными муниципальными правовыми актами муниципального округа «Ухта»</w:t>
            </w:r>
          </w:p>
        </w:tc>
        <w:tc>
          <w:tcPr>
            <w:tcW w:w="2387" w:type="dxa"/>
            <w:shd w:val="clear" w:color="auto" w:fill="auto"/>
          </w:tcPr>
          <w:p w:rsidR="00C36E12" w:rsidRPr="000D1FAE" w:rsidRDefault="00C36E12" w:rsidP="00C36E12">
            <w:pPr>
              <w:autoSpaceDE w:val="0"/>
              <w:autoSpaceDN w:val="0"/>
              <w:adjustRightInd w:val="0"/>
              <w:jc w:val="center"/>
              <w:outlineLvl w:val="0"/>
              <w:rPr>
                <w:rFonts w:eastAsia="Calibri"/>
                <w:lang w:eastAsia="en-US"/>
              </w:rPr>
            </w:pPr>
          </w:p>
        </w:tc>
        <w:tc>
          <w:tcPr>
            <w:tcW w:w="2415" w:type="dxa"/>
            <w:shd w:val="clear" w:color="auto" w:fill="auto"/>
          </w:tcPr>
          <w:p w:rsidR="00C36E12" w:rsidRPr="000D1FAE" w:rsidRDefault="00C36E12" w:rsidP="00C36E12">
            <w:pPr>
              <w:autoSpaceDE w:val="0"/>
              <w:autoSpaceDN w:val="0"/>
              <w:adjustRightInd w:val="0"/>
              <w:outlineLvl w:val="0"/>
              <w:rPr>
                <w:rFonts w:eastAsia="Calibri"/>
                <w:lang w:val="ru" w:eastAsia="en-US"/>
              </w:rPr>
            </w:pPr>
            <w:r w:rsidRPr="000D1FAE">
              <w:rPr>
                <w:rFonts w:eastAsia="Calibri"/>
                <w:sz w:val="22"/>
                <w:szCs w:val="22"/>
                <w:lang w:eastAsia="en-US"/>
              </w:rPr>
              <w:t>У</w:t>
            </w:r>
            <w:r w:rsidRPr="000D1FAE">
              <w:rPr>
                <w:rFonts w:eastAsia="Calibri"/>
                <w:sz w:val="22"/>
                <w:szCs w:val="22"/>
                <w:lang w:val="ru" w:eastAsia="en-US"/>
              </w:rPr>
              <w:t>ФНС</w:t>
            </w:r>
          </w:p>
        </w:tc>
      </w:tr>
    </w:tbl>
    <w:p w:rsidR="005C6566" w:rsidRDefault="005C6566" w:rsidP="00E666B0">
      <w:pPr>
        <w:ind w:left="5040"/>
        <w:jc w:val="right"/>
        <w:rPr>
          <w:rFonts w:eastAsia="Calibri"/>
          <w:lang w:eastAsia="en-US"/>
        </w:rPr>
      </w:pPr>
    </w:p>
    <w:sectPr w:rsidR="005C6566" w:rsidSect="00BD2681">
      <w:headerReference w:type="defaul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FE3" w:rsidRDefault="00FA6FE3">
      <w:r>
        <w:separator/>
      </w:r>
    </w:p>
  </w:endnote>
  <w:endnote w:type="continuationSeparator" w:id="0">
    <w:p w:rsidR="00FA6FE3" w:rsidRDefault="00FA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FE3" w:rsidRDefault="00FA6FE3">
      <w:r>
        <w:separator/>
      </w:r>
    </w:p>
  </w:footnote>
  <w:footnote w:type="continuationSeparator" w:id="0">
    <w:p w:rsidR="00FA6FE3" w:rsidRDefault="00FA6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6920583"/>
      <w:docPartObj>
        <w:docPartGallery w:val="Page Numbers (Top of Page)"/>
        <w:docPartUnique/>
      </w:docPartObj>
    </w:sdtPr>
    <w:sdtEndPr/>
    <w:sdtContent>
      <w:p w:rsidR="00584857" w:rsidRDefault="00584857" w:rsidP="00584857">
        <w:pPr>
          <w:pStyle w:val="ab"/>
          <w:jc w:val="center"/>
        </w:pPr>
        <w:r>
          <w:fldChar w:fldCharType="begin"/>
        </w:r>
        <w:r>
          <w:instrText>PAGE   \* MERGEFORMAT</w:instrText>
        </w:r>
        <w:r>
          <w:fldChar w:fldCharType="separate"/>
        </w:r>
        <w:r w:rsidR="004603ED">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96B97"/>
    <w:multiLevelType w:val="hybridMultilevel"/>
    <w:tmpl w:val="42C8772A"/>
    <w:lvl w:ilvl="0" w:tplc="EBD6051C">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3BE9084D"/>
    <w:multiLevelType w:val="hybridMultilevel"/>
    <w:tmpl w:val="42C8772A"/>
    <w:lvl w:ilvl="0" w:tplc="EBD6051C">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59270760"/>
    <w:multiLevelType w:val="multilevel"/>
    <w:tmpl w:val="5E52C2AE"/>
    <w:lvl w:ilvl="0">
      <w:start w:val="1"/>
      <w:numFmt w:val="decimal"/>
      <w:lvlText w:val="%1"/>
      <w:lvlJc w:val="left"/>
      <w:pPr>
        <w:ind w:left="360" w:hanging="360"/>
      </w:pPr>
      <w:rPr>
        <w:rFonts w:hint="default"/>
        <w:sz w:val="24"/>
      </w:rPr>
    </w:lvl>
    <w:lvl w:ilvl="1">
      <w:start w:val="1"/>
      <w:numFmt w:val="decimal"/>
      <w:lvlText w:val="%1.%2"/>
      <w:lvlJc w:val="left"/>
      <w:pPr>
        <w:ind w:left="927" w:hanging="36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5976" w:hanging="1440"/>
      </w:pPr>
      <w:rPr>
        <w:rFonts w:hint="default"/>
        <w:sz w:val="24"/>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25DDD"/>
    <w:rsid w:val="000041F5"/>
    <w:rsid w:val="00015742"/>
    <w:rsid w:val="000279F4"/>
    <w:rsid w:val="000402E1"/>
    <w:rsid w:val="000415B0"/>
    <w:rsid w:val="000462AD"/>
    <w:rsid w:val="00046F65"/>
    <w:rsid w:val="00050E52"/>
    <w:rsid w:val="000743B0"/>
    <w:rsid w:val="00080CB5"/>
    <w:rsid w:val="000901DB"/>
    <w:rsid w:val="000926D6"/>
    <w:rsid w:val="000A3FF2"/>
    <w:rsid w:val="000B2775"/>
    <w:rsid w:val="000C50EA"/>
    <w:rsid w:val="000C698E"/>
    <w:rsid w:val="000D1FAE"/>
    <w:rsid w:val="000D219A"/>
    <w:rsid w:val="000D6C30"/>
    <w:rsid w:val="000E2290"/>
    <w:rsid w:val="000F38DC"/>
    <w:rsid w:val="0010116C"/>
    <w:rsid w:val="0010275D"/>
    <w:rsid w:val="001058EF"/>
    <w:rsid w:val="00105D80"/>
    <w:rsid w:val="00110D00"/>
    <w:rsid w:val="00135BED"/>
    <w:rsid w:val="00135C7B"/>
    <w:rsid w:val="001532FF"/>
    <w:rsid w:val="001604B9"/>
    <w:rsid w:val="001702D4"/>
    <w:rsid w:val="001846EB"/>
    <w:rsid w:val="00184F71"/>
    <w:rsid w:val="001910E4"/>
    <w:rsid w:val="001B3056"/>
    <w:rsid w:val="001D7FA4"/>
    <w:rsid w:val="001E74E8"/>
    <w:rsid w:val="001F7A28"/>
    <w:rsid w:val="00203B46"/>
    <w:rsid w:val="002427E8"/>
    <w:rsid w:val="00242848"/>
    <w:rsid w:val="00260C20"/>
    <w:rsid w:val="00260CCE"/>
    <w:rsid w:val="002668F1"/>
    <w:rsid w:val="00266DEA"/>
    <w:rsid w:val="00290323"/>
    <w:rsid w:val="002904B1"/>
    <w:rsid w:val="002944B3"/>
    <w:rsid w:val="002A167D"/>
    <w:rsid w:val="002A2ABE"/>
    <w:rsid w:val="002A3A0A"/>
    <w:rsid w:val="002A5432"/>
    <w:rsid w:val="002B718B"/>
    <w:rsid w:val="002C17A2"/>
    <w:rsid w:val="002E23AF"/>
    <w:rsid w:val="002E5C19"/>
    <w:rsid w:val="002F2046"/>
    <w:rsid w:val="002F785E"/>
    <w:rsid w:val="002F7948"/>
    <w:rsid w:val="00305ECC"/>
    <w:rsid w:val="00307219"/>
    <w:rsid w:val="003129BB"/>
    <w:rsid w:val="00322E7E"/>
    <w:rsid w:val="00365295"/>
    <w:rsid w:val="003705B7"/>
    <w:rsid w:val="003A12F1"/>
    <w:rsid w:val="003B1002"/>
    <w:rsid w:val="003B7BC5"/>
    <w:rsid w:val="003C2F1F"/>
    <w:rsid w:val="003C3212"/>
    <w:rsid w:val="003D585E"/>
    <w:rsid w:val="003E5F4E"/>
    <w:rsid w:val="003F23D9"/>
    <w:rsid w:val="003F58EC"/>
    <w:rsid w:val="003F6849"/>
    <w:rsid w:val="003F6A07"/>
    <w:rsid w:val="003F6DA7"/>
    <w:rsid w:val="00421893"/>
    <w:rsid w:val="00422893"/>
    <w:rsid w:val="00430AA7"/>
    <w:rsid w:val="004341F9"/>
    <w:rsid w:val="004351C3"/>
    <w:rsid w:val="004407D4"/>
    <w:rsid w:val="004603ED"/>
    <w:rsid w:val="00472F24"/>
    <w:rsid w:val="00475941"/>
    <w:rsid w:val="00483624"/>
    <w:rsid w:val="00486668"/>
    <w:rsid w:val="004913D0"/>
    <w:rsid w:val="00494210"/>
    <w:rsid w:val="004B2B6D"/>
    <w:rsid w:val="004B32F2"/>
    <w:rsid w:val="004C5F45"/>
    <w:rsid w:val="004C62AE"/>
    <w:rsid w:val="004D2C16"/>
    <w:rsid w:val="004D5C7A"/>
    <w:rsid w:val="004E00FA"/>
    <w:rsid w:val="004E0991"/>
    <w:rsid w:val="004E3228"/>
    <w:rsid w:val="004F0158"/>
    <w:rsid w:val="004F6926"/>
    <w:rsid w:val="004F70A3"/>
    <w:rsid w:val="00517678"/>
    <w:rsid w:val="00524284"/>
    <w:rsid w:val="00524FE5"/>
    <w:rsid w:val="005429AA"/>
    <w:rsid w:val="00542D9E"/>
    <w:rsid w:val="00560B19"/>
    <w:rsid w:val="0057742D"/>
    <w:rsid w:val="00581C4D"/>
    <w:rsid w:val="00583B9F"/>
    <w:rsid w:val="005846F8"/>
    <w:rsid w:val="00584857"/>
    <w:rsid w:val="00593A7E"/>
    <w:rsid w:val="0059463D"/>
    <w:rsid w:val="005A1AA7"/>
    <w:rsid w:val="005B07FE"/>
    <w:rsid w:val="005B5B2D"/>
    <w:rsid w:val="005C6566"/>
    <w:rsid w:val="005C77F6"/>
    <w:rsid w:val="005D4BAF"/>
    <w:rsid w:val="005D5CDD"/>
    <w:rsid w:val="005D7221"/>
    <w:rsid w:val="00613932"/>
    <w:rsid w:val="006201B1"/>
    <w:rsid w:val="00631D4C"/>
    <w:rsid w:val="006363F8"/>
    <w:rsid w:val="006437DF"/>
    <w:rsid w:val="00655BAD"/>
    <w:rsid w:val="00657D52"/>
    <w:rsid w:val="00663A7B"/>
    <w:rsid w:val="00672473"/>
    <w:rsid w:val="00677687"/>
    <w:rsid w:val="00687ECB"/>
    <w:rsid w:val="00691C39"/>
    <w:rsid w:val="006B443A"/>
    <w:rsid w:val="006B7356"/>
    <w:rsid w:val="006C1DCA"/>
    <w:rsid w:val="006C4DD8"/>
    <w:rsid w:val="006D2645"/>
    <w:rsid w:val="006D290E"/>
    <w:rsid w:val="006D6430"/>
    <w:rsid w:val="006D7062"/>
    <w:rsid w:val="006E0596"/>
    <w:rsid w:val="00704A3A"/>
    <w:rsid w:val="00711C59"/>
    <w:rsid w:val="00726524"/>
    <w:rsid w:val="00730204"/>
    <w:rsid w:val="00732E26"/>
    <w:rsid w:val="00736AB5"/>
    <w:rsid w:val="00757645"/>
    <w:rsid w:val="007674A4"/>
    <w:rsid w:val="007709DF"/>
    <w:rsid w:val="00776119"/>
    <w:rsid w:val="007855A1"/>
    <w:rsid w:val="00787319"/>
    <w:rsid w:val="00793FA6"/>
    <w:rsid w:val="0079590A"/>
    <w:rsid w:val="007B1CCD"/>
    <w:rsid w:val="007C026A"/>
    <w:rsid w:val="007C2876"/>
    <w:rsid w:val="007E7726"/>
    <w:rsid w:val="0082443E"/>
    <w:rsid w:val="00824643"/>
    <w:rsid w:val="00843F3C"/>
    <w:rsid w:val="00846F0F"/>
    <w:rsid w:val="0087771A"/>
    <w:rsid w:val="008A100F"/>
    <w:rsid w:val="008A515C"/>
    <w:rsid w:val="008B692D"/>
    <w:rsid w:val="008C4337"/>
    <w:rsid w:val="008E3CD0"/>
    <w:rsid w:val="008F003B"/>
    <w:rsid w:val="0090749C"/>
    <w:rsid w:val="00912081"/>
    <w:rsid w:val="00913A28"/>
    <w:rsid w:val="00913A87"/>
    <w:rsid w:val="00925DDD"/>
    <w:rsid w:val="00932D28"/>
    <w:rsid w:val="00970EC5"/>
    <w:rsid w:val="00971699"/>
    <w:rsid w:val="00971F92"/>
    <w:rsid w:val="00972A5E"/>
    <w:rsid w:val="009B13EE"/>
    <w:rsid w:val="009B5263"/>
    <w:rsid w:val="009C1D69"/>
    <w:rsid w:val="009D0CC7"/>
    <w:rsid w:val="009D779D"/>
    <w:rsid w:val="009D79E6"/>
    <w:rsid w:val="009E11D5"/>
    <w:rsid w:val="009E1E1D"/>
    <w:rsid w:val="009E278E"/>
    <w:rsid w:val="009E3919"/>
    <w:rsid w:val="009E458D"/>
    <w:rsid w:val="00A03577"/>
    <w:rsid w:val="00A21A3D"/>
    <w:rsid w:val="00A317BE"/>
    <w:rsid w:val="00A33612"/>
    <w:rsid w:val="00A33EC0"/>
    <w:rsid w:val="00A36B71"/>
    <w:rsid w:val="00A37A5A"/>
    <w:rsid w:val="00A47DE3"/>
    <w:rsid w:val="00A5015C"/>
    <w:rsid w:val="00A53B18"/>
    <w:rsid w:val="00A55E3D"/>
    <w:rsid w:val="00A63F9C"/>
    <w:rsid w:val="00A65D8B"/>
    <w:rsid w:val="00A743E8"/>
    <w:rsid w:val="00A8651F"/>
    <w:rsid w:val="00AA4190"/>
    <w:rsid w:val="00AB07D3"/>
    <w:rsid w:val="00AB24A4"/>
    <w:rsid w:val="00AB544D"/>
    <w:rsid w:val="00AB5A41"/>
    <w:rsid w:val="00AF15A1"/>
    <w:rsid w:val="00B11211"/>
    <w:rsid w:val="00B26D34"/>
    <w:rsid w:val="00B30686"/>
    <w:rsid w:val="00B359A3"/>
    <w:rsid w:val="00B46A0F"/>
    <w:rsid w:val="00B56CBD"/>
    <w:rsid w:val="00B77056"/>
    <w:rsid w:val="00B924B9"/>
    <w:rsid w:val="00B96BF3"/>
    <w:rsid w:val="00BB3D23"/>
    <w:rsid w:val="00BB684E"/>
    <w:rsid w:val="00BC4526"/>
    <w:rsid w:val="00BD2681"/>
    <w:rsid w:val="00BD4CEE"/>
    <w:rsid w:val="00BF324F"/>
    <w:rsid w:val="00BF5784"/>
    <w:rsid w:val="00BF62C7"/>
    <w:rsid w:val="00C051A4"/>
    <w:rsid w:val="00C12C13"/>
    <w:rsid w:val="00C228E3"/>
    <w:rsid w:val="00C31A1C"/>
    <w:rsid w:val="00C36E12"/>
    <w:rsid w:val="00C53943"/>
    <w:rsid w:val="00C55871"/>
    <w:rsid w:val="00C60194"/>
    <w:rsid w:val="00C94B72"/>
    <w:rsid w:val="00C94D95"/>
    <w:rsid w:val="00CB2FA9"/>
    <w:rsid w:val="00CB6911"/>
    <w:rsid w:val="00CC7D5F"/>
    <w:rsid w:val="00CD17F3"/>
    <w:rsid w:val="00CE50F8"/>
    <w:rsid w:val="00CF4B56"/>
    <w:rsid w:val="00CF79E1"/>
    <w:rsid w:val="00D049F1"/>
    <w:rsid w:val="00D06334"/>
    <w:rsid w:val="00D32E97"/>
    <w:rsid w:val="00D42BB9"/>
    <w:rsid w:val="00D5323E"/>
    <w:rsid w:val="00D64774"/>
    <w:rsid w:val="00D7000C"/>
    <w:rsid w:val="00D81422"/>
    <w:rsid w:val="00D9378A"/>
    <w:rsid w:val="00DC66EA"/>
    <w:rsid w:val="00DD24B3"/>
    <w:rsid w:val="00DE28B5"/>
    <w:rsid w:val="00DE72EC"/>
    <w:rsid w:val="00E06B86"/>
    <w:rsid w:val="00E078A9"/>
    <w:rsid w:val="00E159CC"/>
    <w:rsid w:val="00E33A38"/>
    <w:rsid w:val="00E41D88"/>
    <w:rsid w:val="00E53EF8"/>
    <w:rsid w:val="00E54D58"/>
    <w:rsid w:val="00E666B0"/>
    <w:rsid w:val="00E7400F"/>
    <w:rsid w:val="00E75578"/>
    <w:rsid w:val="00E7713E"/>
    <w:rsid w:val="00E84684"/>
    <w:rsid w:val="00E85B1D"/>
    <w:rsid w:val="00E85D58"/>
    <w:rsid w:val="00E93F37"/>
    <w:rsid w:val="00EC46A8"/>
    <w:rsid w:val="00ED1953"/>
    <w:rsid w:val="00EE72EF"/>
    <w:rsid w:val="00EF0FE3"/>
    <w:rsid w:val="00EF3B27"/>
    <w:rsid w:val="00F2534D"/>
    <w:rsid w:val="00F26536"/>
    <w:rsid w:val="00F309F9"/>
    <w:rsid w:val="00F565E7"/>
    <w:rsid w:val="00F66B53"/>
    <w:rsid w:val="00F71F8F"/>
    <w:rsid w:val="00F81B95"/>
    <w:rsid w:val="00F847EF"/>
    <w:rsid w:val="00F91BA1"/>
    <w:rsid w:val="00F92EDE"/>
    <w:rsid w:val="00F93458"/>
    <w:rsid w:val="00F9443A"/>
    <w:rsid w:val="00F9584D"/>
    <w:rsid w:val="00FA6FE3"/>
    <w:rsid w:val="00FC403E"/>
    <w:rsid w:val="00FC74CF"/>
    <w:rsid w:val="00FD09F6"/>
    <w:rsid w:val="00FD2CC8"/>
    <w:rsid w:val="00FD6DCD"/>
    <w:rsid w:val="00FF0548"/>
    <w:rsid w:val="00FF70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3A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743E8"/>
    <w:pPr>
      <w:keepNext/>
      <w:jc w:val="right"/>
      <w:outlineLvl w:val="0"/>
    </w:pPr>
    <w:rPr>
      <w:szCs w:val="20"/>
    </w:rPr>
  </w:style>
  <w:style w:type="paragraph" w:styleId="2">
    <w:name w:val="heading 2"/>
    <w:basedOn w:val="a"/>
    <w:next w:val="a"/>
    <w:link w:val="20"/>
    <w:qFormat/>
    <w:rsid w:val="00A743E8"/>
    <w:pPr>
      <w:keepNext/>
      <w:jc w:val="right"/>
      <w:outlineLvl w:val="1"/>
    </w:pPr>
    <w:rPr>
      <w:sz w:val="28"/>
      <w:szCs w:val="20"/>
    </w:rPr>
  </w:style>
  <w:style w:type="paragraph" w:styleId="3">
    <w:name w:val="heading 3"/>
    <w:basedOn w:val="a"/>
    <w:next w:val="a"/>
    <w:link w:val="30"/>
    <w:uiPriority w:val="9"/>
    <w:unhideWhenUsed/>
    <w:qFormat/>
    <w:rsid w:val="00A743E8"/>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A743E8"/>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A743E8"/>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rsid w:val="00A743E8"/>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rsid w:val="00A743E8"/>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A743E8"/>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A743E8"/>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A743E8"/>
    <w:rPr>
      <w:rFonts w:ascii="Arial" w:eastAsia="Arial" w:hAnsi="Arial" w:cs="Arial"/>
      <w:sz w:val="40"/>
      <w:szCs w:val="40"/>
    </w:rPr>
  </w:style>
  <w:style w:type="character" w:customStyle="1" w:styleId="Heading2Char">
    <w:name w:val="Heading 2 Char"/>
    <w:basedOn w:val="a0"/>
    <w:uiPriority w:val="9"/>
    <w:rsid w:val="00A743E8"/>
    <w:rPr>
      <w:rFonts w:ascii="Arial" w:eastAsia="Arial" w:hAnsi="Arial" w:cs="Arial"/>
      <w:sz w:val="34"/>
    </w:rPr>
  </w:style>
  <w:style w:type="character" w:customStyle="1" w:styleId="30">
    <w:name w:val="Заголовок 3 Знак"/>
    <w:basedOn w:val="a0"/>
    <w:link w:val="3"/>
    <w:uiPriority w:val="9"/>
    <w:rsid w:val="00A743E8"/>
    <w:rPr>
      <w:rFonts w:ascii="Arial" w:eastAsia="Arial" w:hAnsi="Arial" w:cs="Arial"/>
      <w:sz w:val="30"/>
      <w:szCs w:val="30"/>
    </w:rPr>
  </w:style>
  <w:style w:type="character" w:customStyle="1" w:styleId="40">
    <w:name w:val="Заголовок 4 Знак"/>
    <w:basedOn w:val="a0"/>
    <w:link w:val="4"/>
    <w:uiPriority w:val="9"/>
    <w:rsid w:val="00A743E8"/>
    <w:rPr>
      <w:rFonts w:ascii="Arial" w:eastAsia="Arial" w:hAnsi="Arial" w:cs="Arial"/>
      <w:b/>
      <w:bCs/>
      <w:sz w:val="26"/>
      <w:szCs w:val="26"/>
    </w:rPr>
  </w:style>
  <w:style w:type="character" w:customStyle="1" w:styleId="50">
    <w:name w:val="Заголовок 5 Знак"/>
    <w:basedOn w:val="a0"/>
    <w:link w:val="5"/>
    <w:uiPriority w:val="9"/>
    <w:rsid w:val="00A743E8"/>
    <w:rPr>
      <w:rFonts w:ascii="Arial" w:eastAsia="Arial" w:hAnsi="Arial" w:cs="Arial"/>
      <w:b/>
      <w:bCs/>
      <w:sz w:val="24"/>
      <w:szCs w:val="24"/>
    </w:rPr>
  </w:style>
  <w:style w:type="character" w:customStyle="1" w:styleId="60">
    <w:name w:val="Заголовок 6 Знак"/>
    <w:basedOn w:val="a0"/>
    <w:link w:val="6"/>
    <w:uiPriority w:val="9"/>
    <w:rsid w:val="00A743E8"/>
    <w:rPr>
      <w:rFonts w:ascii="Arial" w:eastAsia="Arial" w:hAnsi="Arial" w:cs="Arial"/>
      <w:b/>
      <w:bCs/>
      <w:sz w:val="22"/>
      <w:szCs w:val="22"/>
    </w:rPr>
  </w:style>
  <w:style w:type="character" w:customStyle="1" w:styleId="70">
    <w:name w:val="Заголовок 7 Знак"/>
    <w:basedOn w:val="a0"/>
    <w:link w:val="7"/>
    <w:uiPriority w:val="9"/>
    <w:rsid w:val="00A743E8"/>
    <w:rPr>
      <w:rFonts w:ascii="Arial" w:eastAsia="Arial" w:hAnsi="Arial" w:cs="Arial"/>
      <w:b/>
      <w:bCs/>
      <w:i/>
      <w:iCs/>
      <w:sz w:val="22"/>
      <w:szCs w:val="22"/>
    </w:rPr>
  </w:style>
  <w:style w:type="character" w:customStyle="1" w:styleId="80">
    <w:name w:val="Заголовок 8 Знак"/>
    <w:basedOn w:val="a0"/>
    <w:link w:val="8"/>
    <w:uiPriority w:val="9"/>
    <w:rsid w:val="00A743E8"/>
    <w:rPr>
      <w:rFonts w:ascii="Arial" w:eastAsia="Arial" w:hAnsi="Arial" w:cs="Arial"/>
      <w:i/>
      <w:iCs/>
      <w:sz w:val="22"/>
      <w:szCs w:val="22"/>
    </w:rPr>
  </w:style>
  <w:style w:type="character" w:customStyle="1" w:styleId="90">
    <w:name w:val="Заголовок 9 Знак"/>
    <w:basedOn w:val="a0"/>
    <w:link w:val="9"/>
    <w:uiPriority w:val="9"/>
    <w:rsid w:val="00A743E8"/>
    <w:rPr>
      <w:rFonts w:ascii="Arial" w:eastAsia="Arial" w:hAnsi="Arial" w:cs="Arial"/>
      <w:i/>
      <w:iCs/>
      <w:sz w:val="21"/>
      <w:szCs w:val="21"/>
    </w:rPr>
  </w:style>
  <w:style w:type="paragraph" w:styleId="a3">
    <w:name w:val="List Paragraph"/>
    <w:basedOn w:val="a"/>
    <w:uiPriority w:val="34"/>
    <w:qFormat/>
    <w:rsid w:val="00A743E8"/>
    <w:pPr>
      <w:ind w:left="720"/>
      <w:contextualSpacing/>
    </w:pPr>
  </w:style>
  <w:style w:type="paragraph" w:styleId="a4">
    <w:name w:val="No Spacing"/>
    <w:uiPriority w:val="1"/>
    <w:qFormat/>
    <w:rsid w:val="00A743E8"/>
    <w:pPr>
      <w:spacing w:after="0" w:line="240" w:lineRule="auto"/>
    </w:pPr>
  </w:style>
  <w:style w:type="paragraph" w:styleId="a5">
    <w:name w:val="Title"/>
    <w:basedOn w:val="a"/>
    <w:next w:val="a"/>
    <w:link w:val="a6"/>
    <w:uiPriority w:val="10"/>
    <w:qFormat/>
    <w:rsid w:val="00A743E8"/>
    <w:pPr>
      <w:spacing w:before="300" w:after="200"/>
      <w:contextualSpacing/>
    </w:pPr>
    <w:rPr>
      <w:sz w:val="48"/>
      <w:szCs w:val="48"/>
    </w:rPr>
  </w:style>
  <w:style w:type="character" w:customStyle="1" w:styleId="a6">
    <w:name w:val="Название Знак"/>
    <w:basedOn w:val="a0"/>
    <w:link w:val="a5"/>
    <w:uiPriority w:val="10"/>
    <w:rsid w:val="00A743E8"/>
    <w:rPr>
      <w:sz w:val="48"/>
      <w:szCs w:val="48"/>
    </w:rPr>
  </w:style>
  <w:style w:type="paragraph" w:styleId="a7">
    <w:name w:val="Subtitle"/>
    <w:basedOn w:val="a"/>
    <w:next w:val="a"/>
    <w:link w:val="a8"/>
    <w:uiPriority w:val="11"/>
    <w:qFormat/>
    <w:rsid w:val="00A743E8"/>
    <w:pPr>
      <w:spacing w:before="200" w:after="200"/>
    </w:pPr>
  </w:style>
  <w:style w:type="character" w:customStyle="1" w:styleId="a8">
    <w:name w:val="Подзаголовок Знак"/>
    <w:basedOn w:val="a0"/>
    <w:link w:val="a7"/>
    <w:uiPriority w:val="11"/>
    <w:rsid w:val="00A743E8"/>
    <w:rPr>
      <w:sz w:val="24"/>
      <w:szCs w:val="24"/>
    </w:rPr>
  </w:style>
  <w:style w:type="paragraph" w:styleId="21">
    <w:name w:val="Quote"/>
    <w:basedOn w:val="a"/>
    <w:next w:val="a"/>
    <w:link w:val="22"/>
    <w:uiPriority w:val="29"/>
    <w:qFormat/>
    <w:rsid w:val="00A743E8"/>
    <w:pPr>
      <w:ind w:left="720" w:right="720"/>
    </w:pPr>
    <w:rPr>
      <w:i/>
    </w:rPr>
  </w:style>
  <w:style w:type="character" w:customStyle="1" w:styleId="22">
    <w:name w:val="Цитата 2 Знак"/>
    <w:link w:val="21"/>
    <w:uiPriority w:val="29"/>
    <w:rsid w:val="00A743E8"/>
    <w:rPr>
      <w:i/>
    </w:rPr>
  </w:style>
  <w:style w:type="paragraph" w:styleId="a9">
    <w:name w:val="Intense Quote"/>
    <w:basedOn w:val="a"/>
    <w:next w:val="a"/>
    <w:link w:val="aa"/>
    <w:uiPriority w:val="30"/>
    <w:qFormat/>
    <w:rsid w:val="00A743E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A743E8"/>
    <w:rPr>
      <w:i/>
    </w:rPr>
  </w:style>
  <w:style w:type="paragraph" w:styleId="ab">
    <w:name w:val="header"/>
    <w:basedOn w:val="a"/>
    <w:link w:val="ac"/>
    <w:uiPriority w:val="99"/>
    <w:unhideWhenUsed/>
    <w:rsid w:val="00A743E8"/>
    <w:pPr>
      <w:tabs>
        <w:tab w:val="center" w:pos="7143"/>
        <w:tab w:val="right" w:pos="14287"/>
      </w:tabs>
    </w:pPr>
  </w:style>
  <w:style w:type="character" w:customStyle="1" w:styleId="ac">
    <w:name w:val="Верхний колонтитул Знак"/>
    <w:basedOn w:val="a0"/>
    <w:link w:val="ab"/>
    <w:uiPriority w:val="99"/>
    <w:rsid w:val="00A743E8"/>
  </w:style>
  <w:style w:type="paragraph" w:styleId="ad">
    <w:name w:val="footer"/>
    <w:basedOn w:val="a"/>
    <w:link w:val="ae"/>
    <w:uiPriority w:val="99"/>
    <w:unhideWhenUsed/>
    <w:rsid w:val="00A743E8"/>
    <w:pPr>
      <w:tabs>
        <w:tab w:val="center" w:pos="7143"/>
        <w:tab w:val="right" w:pos="14287"/>
      </w:tabs>
    </w:pPr>
  </w:style>
  <w:style w:type="character" w:customStyle="1" w:styleId="FooterChar">
    <w:name w:val="Footer Char"/>
    <w:basedOn w:val="a0"/>
    <w:uiPriority w:val="99"/>
    <w:rsid w:val="00A743E8"/>
  </w:style>
  <w:style w:type="paragraph" w:styleId="af">
    <w:name w:val="caption"/>
    <w:basedOn w:val="a"/>
    <w:next w:val="a"/>
    <w:uiPriority w:val="35"/>
    <w:semiHidden/>
    <w:unhideWhenUsed/>
    <w:qFormat/>
    <w:rsid w:val="00A743E8"/>
    <w:pPr>
      <w:spacing w:line="276" w:lineRule="auto"/>
    </w:pPr>
    <w:rPr>
      <w:b/>
      <w:bCs/>
      <w:color w:val="4F81BD" w:themeColor="accent1"/>
      <w:sz w:val="18"/>
      <w:szCs w:val="18"/>
    </w:rPr>
  </w:style>
  <w:style w:type="character" w:customStyle="1" w:styleId="ae">
    <w:name w:val="Нижний колонтитул Знак"/>
    <w:link w:val="ad"/>
    <w:uiPriority w:val="99"/>
    <w:rsid w:val="00A743E8"/>
  </w:style>
  <w:style w:type="table" w:styleId="af0">
    <w:name w:val="Table Grid"/>
    <w:basedOn w:val="a1"/>
    <w:uiPriority w:val="59"/>
    <w:rsid w:val="00A743E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A743E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rsid w:val="00A743E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A743E8"/>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A743E8"/>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A743E8"/>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rsid w:val="00A743E8"/>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A743E8"/>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A743E8"/>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A743E8"/>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A743E8"/>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A743E8"/>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A743E8"/>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A743E8"/>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A743E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A743E8"/>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A743E8"/>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A743E8"/>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A743E8"/>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A743E8"/>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A743E8"/>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A743E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A743E8"/>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A743E8"/>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A743E8"/>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A743E8"/>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A743E8"/>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A743E8"/>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A743E8"/>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A743E8"/>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A743E8"/>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A743E8"/>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A743E8"/>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A743E8"/>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A743E8"/>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A743E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A743E8"/>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A743E8"/>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A743E8"/>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A743E8"/>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A743E8"/>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A743E8"/>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A743E8"/>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A743E8"/>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A743E8"/>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A743E8"/>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A743E8"/>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A743E8"/>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A743E8"/>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A743E8"/>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A743E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A743E8"/>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A743E8"/>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A743E8"/>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A743E8"/>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A743E8"/>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A743E8"/>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A743E8"/>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A743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A743E8"/>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A743E8"/>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A743E8"/>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A743E8"/>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A743E8"/>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A743E8"/>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A743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A743E8"/>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A743E8"/>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A743E8"/>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A743E8"/>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A743E8"/>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A743E8"/>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A743E8"/>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A743E8"/>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A743E8"/>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A743E8"/>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A743E8"/>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A743E8"/>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A743E8"/>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A743E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A743E8"/>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A743E8"/>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A743E8"/>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A743E8"/>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A743E8"/>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A743E8"/>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A743E8"/>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A743E8"/>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A743E8"/>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A743E8"/>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A743E8"/>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A743E8"/>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A743E8"/>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A743E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A743E8"/>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A743E8"/>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A743E8"/>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A743E8"/>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A743E8"/>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A743E8"/>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A743E8"/>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A743E8"/>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sid w:val="00A743E8"/>
    <w:rPr>
      <w:color w:val="0000FF" w:themeColor="hyperlink"/>
      <w:u w:val="single"/>
    </w:rPr>
  </w:style>
  <w:style w:type="paragraph" w:styleId="af2">
    <w:name w:val="footnote text"/>
    <w:basedOn w:val="a"/>
    <w:link w:val="af3"/>
    <w:uiPriority w:val="99"/>
    <w:semiHidden/>
    <w:unhideWhenUsed/>
    <w:rsid w:val="00A743E8"/>
    <w:pPr>
      <w:spacing w:after="40"/>
    </w:pPr>
    <w:rPr>
      <w:sz w:val="18"/>
    </w:rPr>
  </w:style>
  <w:style w:type="character" w:customStyle="1" w:styleId="af3">
    <w:name w:val="Текст сноски Знак"/>
    <w:link w:val="af2"/>
    <w:uiPriority w:val="99"/>
    <w:rsid w:val="00A743E8"/>
    <w:rPr>
      <w:sz w:val="18"/>
    </w:rPr>
  </w:style>
  <w:style w:type="character" w:styleId="af4">
    <w:name w:val="footnote reference"/>
    <w:basedOn w:val="a0"/>
    <w:uiPriority w:val="99"/>
    <w:unhideWhenUsed/>
    <w:rsid w:val="00A743E8"/>
    <w:rPr>
      <w:vertAlign w:val="superscript"/>
    </w:rPr>
  </w:style>
  <w:style w:type="paragraph" w:styleId="af5">
    <w:name w:val="endnote text"/>
    <w:basedOn w:val="a"/>
    <w:link w:val="af6"/>
    <w:uiPriority w:val="99"/>
    <w:semiHidden/>
    <w:unhideWhenUsed/>
    <w:rsid w:val="00A743E8"/>
    <w:rPr>
      <w:sz w:val="20"/>
    </w:rPr>
  </w:style>
  <w:style w:type="character" w:customStyle="1" w:styleId="af6">
    <w:name w:val="Текст концевой сноски Знак"/>
    <w:link w:val="af5"/>
    <w:uiPriority w:val="99"/>
    <w:rsid w:val="00A743E8"/>
    <w:rPr>
      <w:sz w:val="20"/>
    </w:rPr>
  </w:style>
  <w:style w:type="character" w:styleId="af7">
    <w:name w:val="endnote reference"/>
    <w:basedOn w:val="a0"/>
    <w:uiPriority w:val="99"/>
    <w:semiHidden/>
    <w:unhideWhenUsed/>
    <w:rsid w:val="00A743E8"/>
    <w:rPr>
      <w:vertAlign w:val="superscript"/>
    </w:rPr>
  </w:style>
  <w:style w:type="paragraph" w:styleId="12">
    <w:name w:val="toc 1"/>
    <w:basedOn w:val="a"/>
    <w:next w:val="a"/>
    <w:uiPriority w:val="39"/>
    <w:unhideWhenUsed/>
    <w:rsid w:val="00A743E8"/>
    <w:pPr>
      <w:spacing w:after="57"/>
    </w:pPr>
  </w:style>
  <w:style w:type="paragraph" w:styleId="23">
    <w:name w:val="toc 2"/>
    <w:basedOn w:val="a"/>
    <w:next w:val="a"/>
    <w:uiPriority w:val="39"/>
    <w:unhideWhenUsed/>
    <w:rsid w:val="00A743E8"/>
    <w:pPr>
      <w:spacing w:after="57"/>
      <w:ind w:left="283"/>
    </w:pPr>
  </w:style>
  <w:style w:type="paragraph" w:styleId="32">
    <w:name w:val="toc 3"/>
    <w:basedOn w:val="a"/>
    <w:next w:val="a"/>
    <w:uiPriority w:val="39"/>
    <w:unhideWhenUsed/>
    <w:rsid w:val="00A743E8"/>
    <w:pPr>
      <w:spacing w:after="57"/>
      <w:ind w:left="567"/>
    </w:pPr>
  </w:style>
  <w:style w:type="paragraph" w:styleId="42">
    <w:name w:val="toc 4"/>
    <w:basedOn w:val="a"/>
    <w:next w:val="a"/>
    <w:uiPriority w:val="39"/>
    <w:unhideWhenUsed/>
    <w:rsid w:val="00A743E8"/>
    <w:pPr>
      <w:spacing w:after="57"/>
      <w:ind w:left="850"/>
    </w:pPr>
  </w:style>
  <w:style w:type="paragraph" w:styleId="52">
    <w:name w:val="toc 5"/>
    <w:basedOn w:val="a"/>
    <w:next w:val="a"/>
    <w:uiPriority w:val="39"/>
    <w:unhideWhenUsed/>
    <w:rsid w:val="00A743E8"/>
    <w:pPr>
      <w:spacing w:after="57"/>
      <w:ind w:left="1134"/>
    </w:pPr>
  </w:style>
  <w:style w:type="paragraph" w:styleId="61">
    <w:name w:val="toc 6"/>
    <w:basedOn w:val="a"/>
    <w:next w:val="a"/>
    <w:uiPriority w:val="39"/>
    <w:unhideWhenUsed/>
    <w:rsid w:val="00A743E8"/>
    <w:pPr>
      <w:spacing w:after="57"/>
      <w:ind w:left="1417"/>
    </w:pPr>
  </w:style>
  <w:style w:type="paragraph" w:styleId="71">
    <w:name w:val="toc 7"/>
    <w:basedOn w:val="a"/>
    <w:next w:val="a"/>
    <w:uiPriority w:val="39"/>
    <w:unhideWhenUsed/>
    <w:rsid w:val="00A743E8"/>
    <w:pPr>
      <w:spacing w:after="57"/>
      <w:ind w:left="1701"/>
    </w:pPr>
  </w:style>
  <w:style w:type="paragraph" w:styleId="81">
    <w:name w:val="toc 8"/>
    <w:basedOn w:val="a"/>
    <w:next w:val="a"/>
    <w:uiPriority w:val="39"/>
    <w:unhideWhenUsed/>
    <w:rsid w:val="00A743E8"/>
    <w:pPr>
      <w:spacing w:after="57"/>
      <w:ind w:left="1984"/>
    </w:pPr>
  </w:style>
  <w:style w:type="paragraph" w:styleId="91">
    <w:name w:val="toc 9"/>
    <w:basedOn w:val="a"/>
    <w:next w:val="a"/>
    <w:uiPriority w:val="39"/>
    <w:unhideWhenUsed/>
    <w:rsid w:val="00A743E8"/>
    <w:pPr>
      <w:spacing w:after="57"/>
      <w:ind w:left="2268"/>
    </w:pPr>
  </w:style>
  <w:style w:type="paragraph" w:styleId="af8">
    <w:name w:val="TOC Heading"/>
    <w:uiPriority w:val="39"/>
    <w:unhideWhenUsed/>
    <w:rsid w:val="00A743E8"/>
  </w:style>
  <w:style w:type="paragraph" w:styleId="af9">
    <w:name w:val="table of figures"/>
    <w:basedOn w:val="a"/>
    <w:next w:val="a"/>
    <w:uiPriority w:val="99"/>
    <w:unhideWhenUsed/>
    <w:rsid w:val="00A743E8"/>
  </w:style>
  <w:style w:type="character" w:customStyle="1" w:styleId="10">
    <w:name w:val="Заголовок 1 Знак"/>
    <w:basedOn w:val="a0"/>
    <w:link w:val="1"/>
    <w:rsid w:val="00A743E8"/>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A743E8"/>
    <w:rPr>
      <w:rFonts w:ascii="Times New Roman" w:eastAsia="Times New Roman" w:hAnsi="Times New Roman" w:cs="Times New Roman"/>
      <w:sz w:val="28"/>
      <w:szCs w:val="20"/>
      <w:lang w:eastAsia="ru-RU"/>
    </w:rPr>
  </w:style>
  <w:style w:type="paragraph" w:styleId="afa">
    <w:name w:val="Body Text"/>
    <w:basedOn w:val="a"/>
    <w:link w:val="afb"/>
    <w:rsid w:val="00A743E8"/>
    <w:rPr>
      <w:sz w:val="26"/>
      <w:szCs w:val="20"/>
    </w:rPr>
  </w:style>
  <w:style w:type="character" w:customStyle="1" w:styleId="afb">
    <w:name w:val="Основной текст Знак"/>
    <w:basedOn w:val="a0"/>
    <w:link w:val="afa"/>
    <w:rsid w:val="00A743E8"/>
    <w:rPr>
      <w:rFonts w:ascii="Times New Roman" w:eastAsia="Times New Roman" w:hAnsi="Times New Roman" w:cs="Times New Roman"/>
      <w:sz w:val="26"/>
      <w:szCs w:val="20"/>
      <w:lang w:eastAsia="ru-RU"/>
    </w:rPr>
  </w:style>
  <w:style w:type="paragraph" w:styleId="afc">
    <w:name w:val="Balloon Text"/>
    <w:basedOn w:val="a"/>
    <w:link w:val="afd"/>
    <w:uiPriority w:val="99"/>
    <w:semiHidden/>
    <w:unhideWhenUsed/>
    <w:rsid w:val="00A743E8"/>
    <w:rPr>
      <w:rFonts w:ascii="Tahoma" w:hAnsi="Tahoma" w:cs="Tahoma"/>
      <w:sz w:val="16"/>
      <w:szCs w:val="16"/>
    </w:rPr>
  </w:style>
  <w:style w:type="character" w:customStyle="1" w:styleId="afd">
    <w:name w:val="Текст выноски Знак"/>
    <w:basedOn w:val="a0"/>
    <w:link w:val="afc"/>
    <w:uiPriority w:val="99"/>
    <w:semiHidden/>
    <w:rsid w:val="00A743E8"/>
    <w:rPr>
      <w:rFonts w:ascii="Tahoma" w:eastAsia="Times New Roman" w:hAnsi="Tahoma" w:cs="Tahoma"/>
      <w:sz w:val="16"/>
      <w:szCs w:val="16"/>
      <w:lang w:eastAsia="ru-RU"/>
    </w:rPr>
  </w:style>
  <w:style w:type="paragraph" w:customStyle="1" w:styleId="ConsPlusNormal">
    <w:name w:val="ConsPlusNormal"/>
    <w:rsid w:val="00A743E8"/>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Times New Roman" w:hAnsi="Calibri" w:cs="Calibri"/>
      <w:szCs w:val="20"/>
      <w:lang w:eastAsia="ru-RU"/>
    </w:rPr>
  </w:style>
  <w:style w:type="paragraph" w:customStyle="1" w:styleId="docdata">
    <w:name w:val="docdata"/>
    <w:aliases w:val="docy,v5,5756,bqiaagaaeyqcaaagiaiaaapgewaabe4taaaaaaaaaaaaaaaaaaaaaaaaaaaaaaaaaaaaaaaaaaaaaaaaaaaaaaaaaaaaaaaaaaaaaaaaaaaaaaaaaaaaaaaaaaaaaaaaaaaaaaaaaaaaaaaaaaaaaaaaaaaaaaaaaaaaaaaaaaaaaaaaaaaaaaaaaaaaaaaaaaaaaaaaaaaaaaaaaaaaaaaaaaaaaaaaaaaaaaaa"/>
    <w:basedOn w:val="a"/>
    <w:rsid w:val="00971F92"/>
    <w:pPr>
      <w:spacing w:before="100" w:beforeAutospacing="1" w:after="100" w:afterAutospacing="1"/>
    </w:pPr>
  </w:style>
  <w:style w:type="paragraph" w:styleId="afe">
    <w:name w:val="Normal (Web)"/>
    <w:basedOn w:val="a"/>
    <w:uiPriority w:val="99"/>
    <w:unhideWhenUsed/>
    <w:rsid w:val="00971F9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133886">
      <w:bodyDiv w:val="1"/>
      <w:marLeft w:val="0"/>
      <w:marRight w:val="0"/>
      <w:marTop w:val="0"/>
      <w:marBottom w:val="0"/>
      <w:divBdr>
        <w:top w:val="none" w:sz="0" w:space="0" w:color="auto"/>
        <w:left w:val="none" w:sz="0" w:space="0" w:color="auto"/>
        <w:bottom w:val="none" w:sz="0" w:space="0" w:color="auto"/>
        <w:right w:val="none" w:sz="0" w:space="0" w:color="auto"/>
      </w:divBdr>
    </w:div>
    <w:div w:id="597906485">
      <w:bodyDiv w:val="1"/>
      <w:marLeft w:val="0"/>
      <w:marRight w:val="0"/>
      <w:marTop w:val="0"/>
      <w:marBottom w:val="0"/>
      <w:divBdr>
        <w:top w:val="none" w:sz="0" w:space="0" w:color="auto"/>
        <w:left w:val="none" w:sz="0" w:space="0" w:color="auto"/>
        <w:bottom w:val="none" w:sz="0" w:space="0" w:color="auto"/>
        <w:right w:val="none" w:sz="0" w:space="0" w:color="auto"/>
      </w:divBdr>
    </w:div>
    <w:div w:id="143065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89244-74B2-4F97-A5B4-AB653C384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1856</TotalTime>
  <Pages>8</Pages>
  <Words>2505</Words>
  <Characters>14279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Sokolova</cp:lastModifiedBy>
  <cp:revision>207</cp:revision>
  <cp:lastPrinted>2026-05-18T06:33:00Z</cp:lastPrinted>
  <dcterms:created xsi:type="dcterms:W3CDTF">2019-02-14T11:40:00Z</dcterms:created>
  <dcterms:modified xsi:type="dcterms:W3CDTF">2026-05-18T06:50:00Z</dcterms:modified>
</cp:coreProperties>
</file>