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C772" w14:textId="77777777" w:rsidR="00C66E55" w:rsidRDefault="00E73152">
      <w:pPr>
        <w:widowControl w:val="0"/>
        <w:ind w:right="-285"/>
        <w:jc w:val="center"/>
        <w:rPr>
          <w:b/>
          <w:bCs/>
        </w:rPr>
      </w:pPr>
      <w:r>
        <w:rPr>
          <w:b/>
          <w:bCs/>
        </w:rPr>
        <w:t xml:space="preserve">ПОЯСНИТЕЛЬНАЯ ЗАПИСКА </w:t>
      </w:r>
    </w:p>
    <w:p w14:paraId="4CBA3349" w14:textId="77777777" w:rsidR="00C66E55" w:rsidRDefault="00E73152">
      <w:pPr>
        <w:widowControl w:val="0"/>
        <w:jc w:val="center"/>
        <w:rPr>
          <w:b/>
          <w:bCs/>
        </w:rPr>
      </w:pPr>
      <w:r>
        <w:rPr>
          <w:b/>
          <w:bCs/>
        </w:rPr>
        <w:t>к отчету об исполнении бюджета МОГО «Ухта»</w:t>
      </w:r>
    </w:p>
    <w:p w14:paraId="1E4E4D51" w14:textId="77777777" w:rsidR="00C66E55" w:rsidRDefault="00E73152">
      <w:pPr>
        <w:widowControl w:val="0"/>
        <w:jc w:val="center"/>
        <w:rPr>
          <w:b/>
        </w:rPr>
      </w:pPr>
      <w:r>
        <w:rPr>
          <w:b/>
        </w:rPr>
        <w:t>на 1 января 2023 года</w:t>
      </w:r>
    </w:p>
    <w:p w14:paraId="3CF8CF14" w14:textId="77777777" w:rsidR="00C66E55" w:rsidRDefault="00C66E55">
      <w:pPr>
        <w:widowControl w:val="0"/>
        <w:ind w:left="-142" w:firstLine="851"/>
        <w:jc w:val="both"/>
        <w:rPr>
          <w:color w:val="FF0000"/>
        </w:rPr>
      </w:pPr>
    </w:p>
    <w:p w14:paraId="302D0404" w14:textId="77777777" w:rsidR="00C66E55" w:rsidRDefault="00E73152">
      <w:pPr>
        <w:widowControl w:val="0"/>
        <w:ind w:left="-142" w:firstLine="851"/>
        <w:jc w:val="both"/>
      </w:pPr>
      <w:proofErr w:type="gramStart"/>
      <w:r>
        <w:t>Решением Совета МОГО «Ухта» от 21 декабря 2021 года № 101 «О бюджете МОГО «Ухта» на 2022 год и плановый период 2023 и 2024 годов» (в редакции решений Совета МОГО «Ухта» от 15.03.2022 № 122, от 14.06.2022 № 151, от 28.10.2022 № 171, от 21.12.2022 № 190</w:t>
      </w:r>
      <w:r>
        <w:rPr>
          <w:color w:val="FF0000"/>
        </w:rPr>
        <w:t xml:space="preserve"> </w:t>
      </w:r>
      <w:r>
        <w:t>«О внесении</w:t>
      </w:r>
      <w:r>
        <w:rPr>
          <w:color w:val="FF0000"/>
        </w:rPr>
        <w:t xml:space="preserve"> </w:t>
      </w:r>
      <w:r>
        <w:t>изменений в решение Совета МОГО «Ухта» от 21.12.2021 № 101 «О бюджете МОГО «Ухта» на 2022 год</w:t>
      </w:r>
      <w:proofErr w:type="gramEnd"/>
      <w:r>
        <w:t xml:space="preserve"> и плановый период 2023 и 2024 годов») </w:t>
      </w:r>
      <w:proofErr w:type="gramStart"/>
      <w:r>
        <w:t>установлены</w:t>
      </w:r>
      <w:proofErr w:type="gramEnd"/>
      <w:r>
        <w:t>:</w:t>
      </w:r>
    </w:p>
    <w:p w14:paraId="49FFC773" w14:textId="77777777" w:rsidR="00C66E55" w:rsidRDefault="00E73152">
      <w:pPr>
        <w:widowControl w:val="0"/>
        <w:ind w:left="567"/>
        <w:jc w:val="both"/>
      </w:pPr>
      <w:r>
        <w:t>- общий объем доходов в сумме 5 233</w:t>
      </w:r>
      <w:r w:rsidR="006065F6">
        <w:t> </w:t>
      </w:r>
      <w:r>
        <w:t>049</w:t>
      </w:r>
      <w:r w:rsidR="006065F6">
        <w:t> </w:t>
      </w:r>
      <w:r>
        <w:t>021 рубль 21 копейка;</w:t>
      </w:r>
    </w:p>
    <w:p w14:paraId="749350E1" w14:textId="77777777" w:rsidR="00C66E55" w:rsidRDefault="00E73152">
      <w:pPr>
        <w:ind w:left="567"/>
        <w:jc w:val="both"/>
      </w:pPr>
      <w:r>
        <w:t>- общий объем расходов в сумме 5 373</w:t>
      </w:r>
      <w:r w:rsidR="006065F6">
        <w:t> </w:t>
      </w:r>
      <w:r>
        <w:t>401</w:t>
      </w:r>
      <w:r w:rsidR="006065F6">
        <w:t> </w:t>
      </w:r>
      <w:r>
        <w:t>222 рубля 29 копеек;</w:t>
      </w:r>
    </w:p>
    <w:p w14:paraId="5292BA3A" w14:textId="77777777" w:rsidR="00C66E55" w:rsidRDefault="00E73152">
      <w:pPr>
        <w:widowControl w:val="0"/>
        <w:ind w:left="-142" w:firstLine="709"/>
        <w:jc w:val="both"/>
      </w:pPr>
      <w:r>
        <w:t>- дефицит в сумме 140</w:t>
      </w:r>
      <w:r w:rsidR="006065F6">
        <w:t> </w:t>
      </w:r>
      <w:r>
        <w:t>352</w:t>
      </w:r>
      <w:r w:rsidR="006065F6">
        <w:t> </w:t>
      </w:r>
      <w:r>
        <w:t>201 рубль 08 копеек.</w:t>
      </w:r>
    </w:p>
    <w:p w14:paraId="61FF31E3" w14:textId="77777777" w:rsidR="00C66E55" w:rsidRDefault="00E73152">
      <w:pPr>
        <w:widowControl w:val="0"/>
        <w:ind w:left="-142" w:firstLine="709"/>
        <w:jc w:val="both"/>
      </w:pPr>
      <w:r>
        <w:t>Исполнение бюджета МОГО «Ухта» за 2022 год составило:</w:t>
      </w:r>
    </w:p>
    <w:p w14:paraId="1629C41C" w14:textId="77777777" w:rsidR="00C66E55" w:rsidRDefault="00E73152">
      <w:pPr>
        <w:widowControl w:val="0"/>
        <w:ind w:left="567"/>
        <w:jc w:val="both"/>
      </w:pPr>
      <w:r>
        <w:t>- общий объем доходов в сумме 5</w:t>
      </w:r>
      <w:r w:rsidR="006065F6">
        <w:t> </w:t>
      </w:r>
      <w:r>
        <w:t>365</w:t>
      </w:r>
      <w:r w:rsidR="006065F6">
        <w:t> </w:t>
      </w:r>
      <w:r>
        <w:t>214 688 рублей 05 копеек;</w:t>
      </w:r>
    </w:p>
    <w:p w14:paraId="5B551633" w14:textId="77777777" w:rsidR="00C66E55" w:rsidRDefault="00E73152">
      <w:pPr>
        <w:ind w:left="567"/>
        <w:jc w:val="both"/>
      </w:pPr>
      <w:r>
        <w:t>- общий объем расходов в сумме 5</w:t>
      </w:r>
      <w:r w:rsidR="006065F6">
        <w:t> </w:t>
      </w:r>
      <w:r>
        <w:t>282</w:t>
      </w:r>
      <w:r w:rsidR="006065F6">
        <w:t> </w:t>
      </w:r>
      <w:r>
        <w:t>195 459 рублей 33 копейки;</w:t>
      </w:r>
    </w:p>
    <w:p w14:paraId="6A418CEC" w14:textId="77777777" w:rsidR="00C66E55" w:rsidRDefault="00E73152">
      <w:pPr>
        <w:widowControl w:val="0"/>
        <w:ind w:left="567" w:right="-285"/>
        <w:jc w:val="both"/>
      </w:pPr>
      <w:r>
        <w:t xml:space="preserve">- </w:t>
      </w:r>
      <w:r w:rsidR="00B31320">
        <w:t>профицит</w:t>
      </w:r>
      <w:r>
        <w:t xml:space="preserve"> в сумме 83</w:t>
      </w:r>
      <w:r w:rsidR="006065F6">
        <w:t> </w:t>
      </w:r>
      <w:r>
        <w:t>019 228 рублей 72 копейки.</w:t>
      </w:r>
    </w:p>
    <w:p w14:paraId="6FC8373D" w14:textId="77777777" w:rsidR="00C66E55" w:rsidRDefault="00C66E55">
      <w:pPr>
        <w:widowControl w:val="0"/>
        <w:ind w:left="-142" w:right="-285"/>
        <w:jc w:val="center"/>
        <w:rPr>
          <w:color w:val="FF0000"/>
        </w:rPr>
      </w:pPr>
    </w:p>
    <w:p w14:paraId="6EFC0283" w14:textId="77777777" w:rsidR="00C66E55" w:rsidRDefault="00E73152">
      <w:pPr>
        <w:widowControl w:val="0"/>
        <w:ind w:left="-142" w:right="-285"/>
        <w:jc w:val="center"/>
      </w:pPr>
      <w:r>
        <w:t xml:space="preserve">Сравнительная таблица </w:t>
      </w:r>
    </w:p>
    <w:p w14:paraId="54F95665" w14:textId="77777777" w:rsidR="00C66E55" w:rsidRDefault="00E73152">
      <w:pPr>
        <w:widowControl w:val="0"/>
        <w:ind w:left="-142"/>
        <w:jc w:val="center"/>
      </w:pPr>
      <w:r>
        <w:t>по основным параметрам бюджета МОГО «Ухта»</w:t>
      </w:r>
      <w:r>
        <w:rPr>
          <w:sz w:val="20"/>
          <w:szCs w:val="20"/>
        </w:rPr>
        <w:t xml:space="preserve">  </w:t>
      </w:r>
    </w:p>
    <w:p w14:paraId="7C7455CD" w14:textId="77777777" w:rsidR="00C66E55" w:rsidRDefault="00E73152">
      <w:pPr>
        <w:widowControl w:val="0"/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рублей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1275"/>
        <w:gridCol w:w="1418"/>
        <w:gridCol w:w="1276"/>
        <w:gridCol w:w="1134"/>
        <w:gridCol w:w="992"/>
      </w:tblGrid>
      <w:tr w:rsidR="00C66E55" w14:paraId="76B2FA44" w14:textId="77777777" w:rsidTr="00C903D0">
        <w:trPr>
          <w:cantSplit/>
          <w:trHeight w:val="14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9602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BE37A01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Бюджетные 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C69CE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Исполнение по состоянию на 01.01.2023 года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DDFA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Неисполненные назначения         (гр.3-гр.5)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678701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 исполнения</w:t>
            </w:r>
          </w:p>
        </w:tc>
      </w:tr>
      <w:tr w:rsidR="00C66E55" w14:paraId="406329A0" w14:textId="77777777" w:rsidTr="00C903D0">
        <w:trPr>
          <w:cantSplit/>
          <w:trHeight w:val="136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F8CA" w14:textId="77777777" w:rsidR="00C66E55" w:rsidRDefault="00C66E55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50416A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решение Совета МОГО "Ухта" от 21.12.2021 № 101 "О бюджете МОГО "Ухта" на 2022 год и плановый период  2023 и 2024 годов"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A45CA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состоянию на 01.01.2023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843EC3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отклонение (руб.) (гр.3-гр.2)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734B" w14:textId="77777777" w:rsidR="00C66E55" w:rsidRDefault="00C66E55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BD6A" w14:textId="77777777" w:rsidR="00C66E55" w:rsidRDefault="00C66E55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3E7C0E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 решению Совета МОГО "Ухта" от 21.12.2021 № 101 (гр.5/гр.2*100)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529D1D1" w14:textId="77777777" w:rsidR="00C66E55" w:rsidRDefault="00E731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 уточненному плану по состоянию на 01.01.2023 года (гр.5/гр.3*100)</w:t>
            </w:r>
          </w:p>
        </w:tc>
      </w:tr>
      <w:tr w:rsidR="00C66E55" w14:paraId="56F991BA" w14:textId="77777777" w:rsidTr="00C903D0">
        <w:trPr>
          <w:trHeight w:val="118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B73E" w14:textId="77777777" w:rsidR="00C66E55" w:rsidRDefault="00E7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8C29060" w14:textId="77777777" w:rsidR="00C66E55" w:rsidRDefault="00E7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99E52" w14:textId="77777777" w:rsidR="00C66E55" w:rsidRDefault="00E7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6AB9BC3" w14:textId="77777777" w:rsidR="00C66E55" w:rsidRDefault="00E7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357F0" w14:textId="77777777" w:rsidR="00C66E55" w:rsidRDefault="00E7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9D172B1" w14:textId="77777777" w:rsidR="00C66E55" w:rsidRDefault="00E7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29EEB4" w14:textId="77777777" w:rsidR="00C66E55" w:rsidRDefault="00E7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B759B7" w14:textId="77777777" w:rsidR="00C66E55" w:rsidRDefault="00E73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66E55" w14:paraId="16CB7B2B" w14:textId="77777777" w:rsidTr="00C903D0">
        <w:trPr>
          <w:trHeight w:val="177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7B04" w14:textId="77777777" w:rsidR="00C66E55" w:rsidRDefault="00E7315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 Доходы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41841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5 233 049 021,21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33A3F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5 331 633 522,84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E6B6A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98 584 501,63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1B83E5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5 365 214 688,05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FBF7B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-33 581 165,21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1D9FA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4353E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100,6</w:t>
            </w:r>
          </w:p>
        </w:tc>
      </w:tr>
      <w:tr w:rsidR="00C66E55" w14:paraId="1CF04507" w14:textId="77777777" w:rsidTr="00C903D0">
        <w:trPr>
          <w:trHeight w:val="180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ECFA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 Налоговые и неналоговые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FE9D2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1 524 675 768,15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9DD34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1 524 675 768,15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7EB68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CED49E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1 636 340 771,85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F7116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-111 665 003,70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241F7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107,3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98CEE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107,3</w:t>
            </w:r>
          </w:p>
        </w:tc>
      </w:tr>
      <w:tr w:rsidR="00C66E55" w14:paraId="18207CCC" w14:textId="77777777" w:rsidTr="00C903D0">
        <w:trPr>
          <w:trHeight w:val="543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EAB8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D7222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3 704 520 868,59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103B4B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3 803 105 370,22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FAE3E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98 584 501,63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8C866C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3 724 898 990,41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DA77D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78 206 379,81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F407A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100,6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9488A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97,9</w:t>
            </w:r>
          </w:p>
        </w:tc>
      </w:tr>
      <w:tr w:rsidR="00C66E55" w14:paraId="2E98908E" w14:textId="77777777" w:rsidTr="00C903D0">
        <w:trPr>
          <w:trHeight w:val="491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6D76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4090E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1 718 285,65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C38F9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1 718 285,65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28EF6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43396C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1 718 285,65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EDE12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A195B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B701C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</w:tr>
      <w:tr w:rsidR="00C66E55" w14:paraId="21B9A668" w14:textId="77777777" w:rsidTr="00C903D0">
        <w:trPr>
          <w:trHeight w:val="495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5BC6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1.4. Безвозмездные поступления от государственных организаций 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379A5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8 000,00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E8A0E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8 000,00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31021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2EA20C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8 000,00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B7AF5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8BF41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100,0 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DE793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100,0 </w:t>
            </w:r>
          </w:p>
        </w:tc>
      </w:tr>
      <w:tr w:rsidR="00C66E55" w14:paraId="7DAF8303" w14:textId="77777777" w:rsidTr="00C903D0">
        <w:trPr>
          <w:trHeight w:val="376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9981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1.5..Прочие безвозмездные поступления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ACCC6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355 450,00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E726A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355 450,00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825F9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C596A7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355 450,00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14C4D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8F252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53783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</w:tr>
      <w:tr w:rsidR="00C66E55" w14:paraId="518087FD" w14:textId="77777777" w:rsidTr="00C903D0">
        <w:trPr>
          <w:trHeight w:val="309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15E8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1.6.Возврат межбюджетных трансфертов прошлых лет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F3D05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1 770 648,82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4DD8E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1 770 648,82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46A6C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43A946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1 893 190,14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19574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-122 541,32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F77BA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106,9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F10CB1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106,9</w:t>
            </w:r>
          </w:p>
        </w:tc>
      </w:tr>
      <w:tr w:rsidR="00C66E55" w14:paraId="20A7A75F" w14:textId="77777777" w:rsidTr="00C903D0">
        <w:trPr>
          <w:trHeight w:val="152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DCC3" w14:textId="77777777" w:rsidR="00C66E55" w:rsidRDefault="00E7315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 Расходы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AF53D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5 373 401 222,29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DEFB2D" w14:textId="77777777" w:rsidR="00C66E55" w:rsidRDefault="00E7315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5 471 985 723,92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6DB44" w14:textId="77777777" w:rsidR="00C66E55" w:rsidRDefault="00E7315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98 584 501,63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26AB74" w14:textId="77777777" w:rsidR="00C66E55" w:rsidRDefault="00E7315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5 282 195 459,33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C3C43" w14:textId="77777777" w:rsidR="00C66E55" w:rsidRDefault="00E7315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189 790 264,59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095E2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98,3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2B3C6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96,5</w:t>
            </w:r>
          </w:p>
        </w:tc>
      </w:tr>
      <w:tr w:rsidR="00C66E55" w14:paraId="0B3C3420" w14:textId="77777777" w:rsidTr="00C903D0">
        <w:trPr>
          <w:trHeight w:val="276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A554" w14:textId="77777777" w:rsidR="00C66E55" w:rsidRDefault="00E7315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3.Дефицит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 (-),     </w:t>
            </w:r>
            <w:proofErr w:type="gramEnd"/>
          </w:p>
          <w:p w14:paraId="77EF5BBB" w14:textId="77777777" w:rsidR="00C66E55" w:rsidRDefault="00E7315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Профицит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  (+)</w:t>
            </w:r>
            <w:proofErr w:type="gramEnd"/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9F1B6E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-140 352 201,08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EC2699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-140 352 201,08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19B0B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F5B835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83 019 228,72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8A078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-223 371 429,80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105EA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-59,2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ECD88C" w14:textId="77777777" w:rsidR="00C66E55" w:rsidRDefault="00E7315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-59,2</w:t>
            </w:r>
          </w:p>
        </w:tc>
      </w:tr>
      <w:tr w:rsidR="00C66E55" w14:paraId="336D1425" w14:textId="77777777" w:rsidTr="00C903D0">
        <w:trPr>
          <w:trHeight w:val="365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6B1F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Источники финансирования дефицита бюджета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B224048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140 352 201,08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08D098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140 352 201,08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700CE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26B168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-83 019 228,72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0C311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223 371 429,80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82650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-59,2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29B4F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-59,2</w:t>
            </w:r>
          </w:p>
        </w:tc>
      </w:tr>
      <w:tr w:rsidR="00C66E55" w14:paraId="3612EBC2" w14:textId="77777777" w:rsidTr="00C903D0">
        <w:trPr>
          <w:trHeight w:val="130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9F63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4.1. Получение кредитов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191E5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478 500 000,00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704FC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478 500 000,00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72F0F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65217F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346 200 000,00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2F72E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132 300 000,00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164DF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72,4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78B97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72,4</w:t>
            </w:r>
          </w:p>
        </w:tc>
      </w:tr>
      <w:tr w:rsidR="00C66E55" w14:paraId="0584BD59" w14:textId="77777777" w:rsidTr="00C903D0">
        <w:trPr>
          <w:trHeight w:val="133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4B65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4.2. Погашение кредитов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813F7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-347 500 000,00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2E65C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-347 500 000,00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AC4C89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00FA03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-347 500 000,00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4218D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7FD9B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905EA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</w:tr>
      <w:tr w:rsidR="00C66E55" w14:paraId="42B5DF24" w14:textId="77777777" w:rsidTr="00C903D0">
        <w:trPr>
          <w:trHeight w:val="2316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C2EB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4.3. Увеличение финансовых активов в собственности городских округов за счет средств организаций, учредителями которых </w:t>
            </w:r>
            <w:proofErr w:type="gramStart"/>
            <w:r>
              <w:rPr>
                <w:sz w:val="14"/>
                <w:szCs w:val="14"/>
              </w:rPr>
              <w:t>являются городские округа и лицевые счета которым открыты</w:t>
            </w:r>
            <w:proofErr w:type="gramEnd"/>
            <w:r>
              <w:rPr>
                <w:sz w:val="14"/>
                <w:szCs w:val="14"/>
              </w:rPr>
              <w:t xml:space="preserve">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28511" w14:textId="77777777" w:rsidR="00C66E55" w:rsidRDefault="00C66E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57B2E4" w14:textId="77777777" w:rsidR="00C66E55" w:rsidRDefault="00C66E55">
            <w:pPr>
              <w:jc w:val="right"/>
              <w:rPr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6CD3D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AC7307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80 922 666,75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5B387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-80 922 666,75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50FAB" w14:textId="77777777" w:rsidR="00C66E55" w:rsidRDefault="00C66E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6F3DA" w14:textId="77777777" w:rsidR="00C66E55" w:rsidRDefault="00C66E55">
            <w:pPr>
              <w:jc w:val="right"/>
              <w:rPr>
                <w:sz w:val="14"/>
                <w:szCs w:val="14"/>
              </w:rPr>
            </w:pPr>
          </w:p>
        </w:tc>
      </w:tr>
      <w:tr w:rsidR="00C66E55" w14:paraId="361BFA4D" w14:textId="77777777" w:rsidTr="00C903D0">
        <w:trPr>
          <w:trHeight w:val="792"/>
        </w:trPr>
        <w:tc>
          <w:tcPr>
            <w:tcW w:w="212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45F6" w14:textId="77777777" w:rsidR="00C66E55" w:rsidRDefault="00E731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4.4. 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EDF10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9 352 201,08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0237C" w14:textId="77777777" w:rsidR="00C66E55" w:rsidRDefault="00E73152">
            <w:pPr>
              <w:jc w:val="right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9 352 201,08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AE0824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7B1A7B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-162 641 895,47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3AC83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171 994 096,55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DF08A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-1 739,1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19489" w14:textId="77777777" w:rsidR="00C66E55" w:rsidRDefault="00E7315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-1 739,1</w:t>
            </w:r>
          </w:p>
        </w:tc>
      </w:tr>
    </w:tbl>
    <w:p w14:paraId="6A5E2E18" w14:textId="77777777" w:rsidR="00BF73DB" w:rsidRDefault="00BF73DB">
      <w:pPr>
        <w:widowControl w:val="0"/>
        <w:ind w:firstLine="709"/>
        <w:rPr>
          <w:b/>
        </w:rPr>
      </w:pPr>
    </w:p>
    <w:p w14:paraId="3A1B2B8E" w14:textId="77777777" w:rsidR="00C66E55" w:rsidRDefault="00E73152" w:rsidP="00027EF6">
      <w:pPr>
        <w:widowControl w:val="0"/>
        <w:ind w:firstLine="709"/>
        <w:rPr>
          <w:b/>
        </w:rPr>
      </w:pPr>
      <w:r>
        <w:rPr>
          <w:b/>
        </w:rPr>
        <w:lastRenderedPageBreak/>
        <w:t xml:space="preserve">Исполнение по доходам </w:t>
      </w:r>
    </w:p>
    <w:p w14:paraId="3F62C273" w14:textId="77777777" w:rsidR="00C66E55" w:rsidRDefault="00E73152" w:rsidP="00027EF6">
      <w:pPr>
        <w:widowControl w:val="0"/>
        <w:ind w:firstLine="709"/>
        <w:jc w:val="both"/>
      </w:pPr>
      <w:r w:rsidRPr="00220AFA">
        <w:t>На 1 января 2023 года бюджет МОГО «Ухта» при плане 5 233</w:t>
      </w:r>
      <w:r w:rsidR="006065F6" w:rsidRPr="00220AFA">
        <w:t> </w:t>
      </w:r>
      <w:r w:rsidRPr="00220AFA">
        <w:t>049</w:t>
      </w:r>
      <w:r w:rsidR="006065F6" w:rsidRPr="00220AFA">
        <w:t> </w:t>
      </w:r>
      <w:r w:rsidRPr="00220AFA">
        <w:t xml:space="preserve">021 рубль 21 копейка исполнен по доходам в сумме </w:t>
      </w:r>
      <w:r w:rsidRPr="00220AFA">
        <w:rPr>
          <w:bCs/>
        </w:rPr>
        <w:t>5</w:t>
      </w:r>
      <w:r w:rsidR="006065F6" w:rsidRPr="00220AFA">
        <w:rPr>
          <w:bCs/>
        </w:rPr>
        <w:t> </w:t>
      </w:r>
      <w:r w:rsidRPr="00220AFA">
        <w:rPr>
          <w:bCs/>
        </w:rPr>
        <w:t>3</w:t>
      </w:r>
      <w:r w:rsidR="0031641C" w:rsidRPr="00220AFA">
        <w:rPr>
          <w:bCs/>
        </w:rPr>
        <w:t>31</w:t>
      </w:r>
      <w:r w:rsidR="006065F6" w:rsidRPr="00220AFA">
        <w:rPr>
          <w:bCs/>
        </w:rPr>
        <w:t> </w:t>
      </w:r>
      <w:r w:rsidR="0031641C" w:rsidRPr="00220AFA">
        <w:rPr>
          <w:bCs/>
        </w:rPr>
        <w:t>633</w:t>
      </w:r>
      <w:r w:rsidR="006065F6" w:rsidRPr="00220AFA">
        <w:rPr>
          <w:bCs/>
        </w:rPr>
        <w:t> </w:t>
      </w:r>
      <w:r w:rsidR="0031641C" w:rsidRPr="00220AFA">
        <w:rPr>
          <w:bCs/>
        </w:rPr>
        <w:t>522</w:t>
      </w:r>
      <w:r w:rsidRPr="00220AFA">
        <w:rPr>
          <w:bCs/>
        </w:rPr>
        <w:t xml:space="preserve"> </w:t>
      </w:r>
      <w:r w:rsidRPr="00220AFA">
        <w:t>рубл</w:t>
      </w:r>
      <w:r w:rsidR="0031641C" w:rsidRPr="00220AFA">
        <w:t>я</w:t>
      </w:r>
      <w:r w:rsidRPr="00220AFA">
        <w:t xml:space="preserve"> </w:t>
      </w:r>
      <w:r w:rsidR="0031641C" w:rsidRPr="00220AFA">
        <w:t>84</w:t>
      </w:r>
      <w:r w:rsidRPr="00220AFA">
        <w:t xml:space="preserve"> копе</w:t>
      </w:r>
      <w:r w:rsidR="0031641C" w:rsidRPr="00220AFA">
        <w:t>й</w:t>
      </w:r>
      <w:r w:rsidRPr="00220AFA">
        <w:t>к</w:t>
      </w:r>
      <w:r w:rsidR="0031641C" w:rsidRPr="00220AFA">
        <w:t>и</w:t>
      </w:r>
      <w:r w:rsidRPr="00220AFA">
        <w:t xml:space="preserve"> или 10</w:t>
      </w:r>
      <w:r w:rsidR="00150FBF" w:rsidRPr="00220AFA">
        <w:t>0</w:t>
      </w:r>
      <w:r w:rsidRPr="00220AFA">
        <w:t>,</w:t>
      </w:r>
      <w:r w:rsidR="00150FBF" w:rsidRPr="00220AFA">
        <w:t>6</w:t>
      </w:r>
      <w:r w:rsidRPr="00220AFA">
        <w:t xml:space="preserve">% к плану, перевыполнение составило </w:t>
      </w:r>
      <w:r w:rsidR="00150FBF" w:rsidRPr="00220AFA">
        <w:t>33</w:t>
      </w:r>
      <w:r w:rsidR="00220AFA" w:rsidRPr="00220AFA">
        <w:t> </w:t>
      </w:r>
      <w:r w:rsidR="00150FBF" w:rsidRPr="00220AFA">
        <w:t>581</w:t>
      </w:r>
      <w:r w:rsidR="00220AFA" w:rsidRPr="00220AFA">
        <w:t> </w:t>
      </w:r>
      <w:r w:rsidR="00150FBF" w:rsidRPr="00220AFA">
        <w:t>165</w:t>
      </w:r>
      <w:r w:rsidRPr="00220AFA">
        <w:t xml:space="preserve"> рублей </w:t>
      </w:r>
      <w:r w:rsidR="00150FBF" w:rsidRPr="00220AFA">
        <w:t>21</w:t>
      </w:r>
      <w:r w:rsidRPr="00220AFA">
        <w:t xml:space="preserve"> копейк</w:t>
      </w:r>
      <w:r w:rsidR="00150FBF" w:rsidRPr="00220AFA">
        <w:t>а</w:t>
      </w:r>
      <w:r w:rsidRPr="00220AFA">
        <w:t>.</w:t>
      </w:r>
    </w:p>
    <w:p w14:paraId="4ACA83C7" w14:textId="79235A79" w:rsidR="00C66E55" w:rsidRPr="003D7578" w:rsidRDefault="00E73152" w:rsidP="00027EF6">
      <w:pPr>
        <w:widowControl w:val="0"/>
        <w:ind w:firstLine="709"/>
        <w:jc w:val="both"/>
      </w:pPr>
      <w:r>
        <w:t>По налоговым и неналоговым доходам исполнение составило 1</w:t>
      </w:r>
      <w:r w:rsidR="00BE51FA">
        <w:t> </w:t>
      </w:r>
      <w:r>
        <w:t>636</w:t>
      </w:r>
      <w:r w:rsidR="00BE51FA">
        <w:t> </w:t>
      </w:r>
      <w:r>
        <w:t>340</w:t>
      </w:r>
      <w:r w:rsidR="00BE51FA">
        <w:t> </w:t>
      </w:r>
      <w:r>
        <w:t>771</w:t>
      </w:r>
      <w:r w:rsidR="00BE51FA">
        <w:t xml:space="preserve"> </w:t>
      </w:r>
      <w:r>
        <w:t>рубль  85 копеек или 107,3% к году</w:t>
      </w:r>
      <w:r>
        <w:rPr>
          <w:color w:val="FF0000"/>
        </w:rPr>
        <w:t xml:space="preserve"> </w:t>
      </w:r>
      <w:r>
        <w:t>(годовой план 1</w:t>
      </w:r>
      <w:r w:rsidR="006065F6">
        <w:t> </w:t>
      </w:r>
      <w:r>
        <w:t>524</w:t>
      </w:r>
      <w:r w:rsidR="006065F6">
        <w:t> </w:t>
      </w:r>
      <w:r>
        <w:t>675</w:t>
      </w:r>
      <w:r w:rsidR="006065F6">
        <w:t> </w:t>
      </w:r>
      <w:r>
        <w:t xml:space="preserve">768 рублей 15 копеек). </w:t>
      </w:r>
      <w:r w:rsidRPr="003D7578">
        <w:t>По сравнению с прошлым годом объём налоговых и неналоговых поступлений увеличился на 216</w:t>
      </w:r>
      <w:r w:rsidR="006065F6" w:rsidRPr="003D7578">
        <w:t> </w:t>
      </w:r>
      <w:r w:rsidRPr="003D7578">
        <w:t>415</w:t>
      </w:r>
      <w:r w:rsidR="006065F6" w:rsidRPr="003D7578">
        <w:t> </w:t>
      </w:r>
      <w:r w:rsidRPr="003D7578">
        <w:t>132 рубля     51 копейку или на 15,2%.</w:t>
      </w:r>
    </w:p>
    <w:p w14:paraId="562E4681" w14:textId="77777777" w:rsidR="00C66E55" w:rsidRDefault="00E73152" w:rsidP="00027EF6">
      <w:pPr>
        <w:widowControl w:val="0"/>
        <w:ind w:firstLine="709"/>
        <w:jc w:val="both"/>
      </w:pPr>
      <w:r>
        <w:t>Основные неналоговые доходы бюджета МОГО «Ухта»:</w:t>
      </w:r>
    </w:p>
    <w:p w14:paraId="48539B34" w14:textId="77777777" w:rsidR="00C66E55" w:rsidRDefault="00E73152" w:rsidP="00027EF6">
      <w:pPr>
        <w:widowControl w:val="0"/>
        <w:ind w:firstLine="709"/>
        <w:jc w:val="both"/>
      </w:pPr>
      <w:r>
        <w:t>- доходы от использования имущества, находящегося в государственной и муниципальной собственности (6,8% налоговых и неналоговых доходов);</w:t>
      </w:r>
    </w:p>
    <w:p w14:paraId="4A75F9A6" w14:textId="77777777" w:rsidR="00C66E55" w:rsidRDefault="00E73152" w:rsidP="00027EF6">
      <w:pPr>
        <w:widowControl w:val="0"/>
        <w:ind w:firstLine="709"/>
        <w:jc w:val="both"/>
      </w:pPr>
      <w:r>
        <w:t>-</w:t>
      </w:r>
      <w:r w:rsidR="00E93DF6">
        <w:t> </w:t>
      </w:r>
      <w:r>
        <w:t>доходы от продажи материальных и нематериальных активов (0,9% налоговых и неналоговых доходов).</w:t>
      </w:r>
    </w:p>
    <w:p w14:paraId="2AF73464" w14:textId="77777777" w:rsidR="00C66E55" w:rsidRDefault="00E73152">
      <w:pPr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331"/>
        <w:gridCol w:w="1332"/>
        <w:gridCol w:w="1331"/>
        <w:gridCol w:w="1331"/>
        <w:gridCol w:w="1330"/>
        <w:gridCol w:w="1331"/>
      </w:tblGrid>
      <w:tr w:rsidR="00C66E55" w14:paraId="0B8A788C" w14:textId="77777777">
        <w:trPr>
          <w:trHeight w:val="3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A70F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D646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FD84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92BC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11B5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3DAB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BF0F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</w:tr>
      <w:tr w:rsidR="00C66E55" w14:paraId="72967D12" w14:textId="7777777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3B05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1671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CEE9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7CAA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4C30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C3C0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6F52" w14:textId="77777777" w:rsidR="00C66E55" w:rsidRDefault="00E731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73152" w14:paraId="5EF16A4A" w14:textId="7777777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050B" w14:textId="77777777" w:rsidR="00E73152" w:rsidRDefault="00E73152" w:rsidP="00E7315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20E2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201 559 118,94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4630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111 668 088,78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48E0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116 535 249,32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7E02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98 982 907,98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FB40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103 491 171,67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AEFF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111 535 046,55</w:t>
            </w:r>
          </w:p>
        </w:tc>
      </w:tr>
      <w:tr w:rsidR="00E73152" w14:paraId="462DC770" w14:textId="77777777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8A3F" w14:textId="77777777" w:rsidR="00E73152" w:rsidRDefault="00E73152" w:rsidP="00E73152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8C45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28 164 590,37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16CD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22 026 658,17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60E3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28 992 839,79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909A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14 223 196,04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16E5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13 127 427,23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3CD1" w14:textId="77777777" w:rsidR="00E73152" w:rsidRDefault="00E73152" w:rsidP="00E73152">
            <w:pPr>
              <w:widowControl w:val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14 907 193,20</w:t>
            </w:r>
          </w:p>
        </w:tc>
      </w:tr>
    </w:tbl>
    <w:p w14:paraId="6548DF4A" w14:textId="77777777" w:rsidR="00C66E55" w:rsidRDefault="00C66E55">
      <w:pPr>
        <w:widowControl w:val="0"/>
        <w:ind w:firstLine="709"/>
        <w:jc w:val="both"/>
        <w:rPr>
          <w:b/>
          <w:bCs/>
        </w:rPr>
      </w:pPr>
    </w:p>
    <w:p w14:paraId="37AB154A" w14:textId="77777777" w:rsidR="00C66E55" w:rsidRDefault="00E73152" w:rsidP="00027EF6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 xml:space="preserve">Основное перевыполнение отмечается по следующим видам доходов: </w:t>
      </w:r>
    </w:p>
    <w:p w14:paraId="395C97F1" w14:textId="77777777" w:rsidR="006D4AFF" w:rsidRDefault="008E1F7E" w:rsidP="00027EF6">
      <w:pPr>
        <w:widowControl w:val="0"/>
        <w:ind w:firstLine="709"/>
        <w:jc w:val="both"/>
      </w:pPr>
      <w:r>
        <w:rPr>
          <w:b/>
        </w:rPr>
        <w:t>Н</w:t>
      </w:r>
      <w:r w:rsidR="00E73152">
        <w:rPr>
          <w:b/>
        </w:rPr>
        <w:t>алог на доходы физических ли</w:t>
      </w:r>
      <w:r>
        <w:rPr>
          <w:b/>
        </w:rPr>
        <w:t xml:space="preserve">ц на 43 865 891 рубль 97 копеек. </w:t>
      </w:r>
      <w:proofErr w:type="gramStart"/>
      <w:r w:rsidR="00E73152">
        <w:t>Наибольший удельный вес в объеме налоговых и неналоговых доходов занимает налог на доходы физических лиц –</w:t>
      </w:r>
      <w:r w:rsidR="00E73152">
        <w:rPr>
          <w:color w:val="FF0000"/>
        </w:rPr>
        <w:t xml:space="preserve"> </w:t>
      </w:r>
      <w:r w:rsidR="00E73152">
        <w:t>59,9%.</w:t>
      </w:r>
      <w:r w:rsidR="00E73152">
        <w:rPr>
          <w:color w:val="FF0000"/>
        </w:rPr>
        <w:t xml:space="preserve"> </w:t>
      </w:r>
      <w:r w:rsidR="00E73152">
        <w:t>При плане 936 818 000 рублей за 2022 год поступление средств по данному платежу составило 980</w:t>
      </w:r>
      <w:r w:rsidR="006065F6">
        <w:t> </w:t>
      </w:r>
      <w:r w:rsidR="00E73152">
        <w:t>683</w:t>
      </w:r>
      <w:r w:rsidR="006065F6">
        <w:rPr>
          <w:lang w:val="en-US"/>
        </w:rPr>
        <w:t> </w:t>
      </w:r>
      <w:r w:rsidR="00E73152">
        <w:t>591 рубль 97 копеек или 104,7%. За аналогичный период 2021 года поступило 906</w:t>
      </w:r>
      <w:r w:rsidR="006065F6">
        <w:t> </w:t>
      </w:r>
      <w:r w:rsidR="00E73152">
        <w:t>502</w:t>
      </w:r>
      <w:r w:rsidR="006065F6">
        <w:rPr>
          <w:lang w:val="en-US"/>
        </w:rPr>
        <w:t> </w:t>
      </w:r>
      <w:r w:rsidR="00E73152">
        <w:t>320 рублей 08 копеек.</w:t>
      </w:r>
      <w:proofErr w:type="gramEnd"/>
      <w:r w:rsidR="00E73152">
        <w:rPr>
          <w:color w:val="FF0000"/>
        </w:rPr>
        <w:t xml:space="preserve"> </w:t>
      </w:r>
      <w:r w:rsidR="00E73152">
        <w:t xml:space="preserve">Таким образом, поступление по налогу на доходы физических лиц в 2022 году в сравнении с 2021 годом </w:t>
      </w:r>
      <w:r w:rsidR="00E73152">
        <w:rPr>
          <w:b/>
        </w:rPr>
        <w:t xml:space="preserve">увеличилось </w:t>
      </w:r>
      <w:r w:rsidR="00E73152">
        <w:t>на 74</w:t>
      </w:r>
      <w:r w:rsidR="006065F6">
        <w:t> </w:t>
      </w:r>
      <w:r w:rsidR="00E73152">
        <w:t>181</w:t>
      </w:r>
      <w:r w:rsidR="006065F6">
        <w:rPr>
          <w:lang w:val="en-US"/>
        </w:rPr>
        <w:t> </w:t>
      </w:r>
      <w:r w:rsidR="00E73152">
        <w:t>271 рубль 89 копеек или на 8,2%.</w:t>
      </w:r>
      <w:r w:rsidR="00E73152">
        <w:rPr>
          <w:color w:val="FF0000"/>
        </w:rPr>
        <w:t xml:space="preserve"> </w:t>
      </w:r>
      <w:r w:rsidR="00E73152">
        <w:t>Главным фактором, обеспечивающим рост поступлений НДФЛ, является рост среднемесячной заработной платы</w:t>
      </w:r>
      <w:r w:rsidR="006D4AFF">
        <w:t xml:space="preserve"> и перечисление досрочной заработной платы за декабрь месяц. </w:t>
      </w:r>
    </w:p>
    <w:p w14:paraId="303DCD25" w14:textId="77777777" w:rsidR="00281CFE" w:rsidRDefault="00281CFE" w:rsidP="00027EF6">
      <w:pPr>
        <w:widowControl w:val="0"/>
        <w:ind w:firstLine="709"/>
        <w:jc w:val="both"/>
        <w:rPr>
          <w:b/>
        </w:rPr>
      </w:pPr>
    </w:p>
    <w:p w14:paraId="4DF3E10D" w14:textId="77777777" w:rsidR="001A7C0F" w:rsidRDefault="008E1F7E" w:rsidP="00027EF6">
      <w:pPr>
        <w:widowControl w:val="0"/>
        <w:ind w:firstLine="709"/>
        <w:jc w:val="both"/>
        <w:rPr>
          <w:color w:val="FF0000"/>
        </w:rPr>
      </w:pPr>
      <w:r>
        <w:rPr>
          <w:b/>
        </w:rPr>
        <w:t>Д</w:t>
      </w:r>
      <w:r w:rsidR="00D4259E" w:rsidRPr="006E1D2E">
        <w:rPr>
          <w:b/>
        </w:rPr>
        <w:t>оходы</w:t>
      </w:r>
      <w:r w:rsidR="00D4259E" w:rsidRPr="00EA4ECD">
        <w:rPr>
          <w:b/>
        </w:rPr>
        <w:t xml:space="preserve"> от использования имущества, находящегося в муниципальной собственности.</w:t>
      </w:r>
      <w:r w:rsidR="00D4259E" w:rsidRPr="00D4259E">
        <w:rPr>
          <w:color w:val="FF0000"/>
        </w:rPr>
        <w:t xml:space="preserve"> </w:t>
      </w:r>
    </w:p>
    <w:p w14:paraId="200D9D0C" w14:textId="77777777" w:rsidR="003D7578" w:rsidRPr="003D7578" w:rsidRDefault="00D4259E" w:rsidP="00027EF6">
      <w:pPr>
        <w:ind w:firstLine="708"/>
        <w:jc w:val="both"/>
      </w:pPr>
      <w:r w:rsidRPr="00E92DCD">
        <w:t xml:space="preserve">При плане </w:t>
      </w:r>
      <w:r w:rsidR="00E92DCD" w:rsidRPr="00E92DCD">
        <w:t>79</w:t>
      </w:r>
      <w:r w:rsidRPr="00E92DCD">
        <w:t xml:space="preserve"> </w:t>
      </w:r>
      <w:r w:rsidR="00E92DCD" w:rsidRPr="00E92DCD">
        <w:t>744</w:t>
      </w:r>
      <w:r w:rsidRPr="00E92DCD">
        <w:t xml:space="preserve"> </w:t>
      </w:r>
      <w:r w:rsidR="00E92DCD" w:rsidRPr="00E92DCD">
        <w:t>207</w:t>
      </w:r>
      <w:r w:rsidRPr="00E92DCD">
        <w:t xml:space="preserve"> рубл</w:t>
      </w:r>
      <w:r w:rsidR="00E92DCD" w:rsidRPr="00E92DCD">
        <w:t>ей</w:t>
      </w:r>
      <w:r w:rsidRPr="00E92DCD">
        <w:t xml:space="preserve"> </w:t>
      </w:r>
      <w:r w:rsidR="00E92DCD" w:rsidRPr="00E92DCD">
        <w:t>38</w:t>
      </w:r>
      <w:r w:rsidRPr="00E92DCD">
        <w:t xml:space="preserve"> копеек на 1 января 2022 года поступило 1</w:t>
      </w:r>
      <w:r w:rsidR="00E92DCD" w:rsidRPr="00E92DCD">
        <w:t>11</w:t>
      </w:r>
      <w:r w:rsidRPr="00E92DCD">
        <w:t xml:space="preserve"> </w:t>
      </w:r>
      <w:r w:rsidR="00E92DCD" w:rsidRPr="00E92DCD">
        <w:t>535</w:t>
      </w:r>
      <w:r w:rsidRPr="00E92DCD">
        <w:t xml:space="preserve"> </w:t>
      </w:r>
      <w:r w:rsidR="00E92DCD" w:rsidRPr="00E92DCD">
        <w:t>046</w:t>
      </w:r>
      <w:r w:rsidRPr="00E92DCD">
        <w:t xml:space="preserve"> рубл</w:t>
      </w:r>
      <w:r w:rsidR="00E92DCD" w:rsidRPr="00E92DCD">
        <w:t>ей</w:t>
      </w:r>
      <w:r w:rsidRPr="00E92DCD">
        <w:t xml:space="preserve"> </w:t>
      </w:r>
      <w:r w:rsidR="00E92DCD" w:rsidRPr="00E92DCD">
        <w:t>55</w:t>
      </w:r>
      <w:r w:rsidR="008C0B57">
        <w:t xml:space="preserve"> копеек,</w:t>
      </w:r>
      <w:r w:rsidR="008C0B57">
        <w:rPr>
          <w:color w:val="FF0000"/>
        </w:rPr>
        <w:t xml:space="preserve"> </w:t>
      </w:r>
      <w:r w:rsidR="008C0B57" w:rsidRPr="008C0B57">
        <w:t>перевыполнение – 31</w:t>
      </w:r>
      <w:r w:rsidRPr="008C0B57">
        <w:t xml:space="preserve"> </w:t>
      </w:r>
      <w:r w:rsidR="008C0B57" w:rsidRPr="008C0B57">
        <w:t>790</w:t>
      </w:r>
      <w:r w:rsidRPr="008C0B57">
        <w:t xml:space="preserve"> </w:t>
      </w:r>
      <w:r w:rsidR="008C0B57" w:rsidRPr="008C0B57">
        <w:t>839</w:t>
      </w:r>
      <w:r w:rsidRPr="008C0B57">
        <w:t xml:space="preserve"> рублей 1</w:t>
      </w:r>
      <w:r w:rsidR="008C0B57" w:rsidRPr="008C0B57">
        <w:t>7</w:t>
      </w:r>
      <w:r w:rsidRPr="008C0B57">
        <w:t xml:space="preserve"> копеек.</w:t>
      </w:r>
      <w:r w:rsidRPr="00D4259E">
        <w:rPr>
          <w:color w:val="FF0000"/>
        </w:rPr>
        <w:t xml:space="preserve"> </w:t>
      </w:r>
      <w:r w:rsidR="003D7578" w:rsidRPr="003D7578">
        <w:t xml:space="preserve">Поступление данного вида доходов в бюджет МОГО «Ухта» за 2021 год – 103 491 171 рубль 67 копеек. </w:t>
      </w:r>
    </w:p>
    <w:p w14:paraId="454E895C" w14:textId="77777777" w:rsidR="003D7578" w:rsidRPr="00E92DCD" w:rsidRDefault="003D7578" w:rsidP="00027EF6">
      <w:pPr>
        <w:ind w:firstLine="708"/>
        <w:jc w:val="both"/>
      </w:pPr>
      <w:r w:rsidRPr="003D7578">
        <w:t>В данной группе основное увеличение поступлений по сравнению с 2021 годом сложилось по следующим видам доходов:</w:t>
      </w:r>
    </w:p>
    <w:p w14:paraId="70F86A82" w14:textId="77777777" w:rsidR="0084430B" w:rsidRPr="005639CB" w:rsidRDefault="00D4259E" w:rsidP="00027EF6">
      <w:pPr>
        <w:ind w:firstLine="708"/>
        <w:jc w:val="both"/>
      </w:pPr>
      <w:r w:rsidRPr="005639CB">
        <w:t>1) Доходы</w:t>
      </w:r>
      <w:r w:rsidR="00E92DCD" w:rsidRPr="005639CB">
        <w:t>, получаемые в виде арендной платы за земельные участки</w:t>
      </w:r>
      <w:r w:rsidR="0084430B" w:rsidRPr="005639CB">
        <w:t>.</w:t>
      </w:r>
    </w:p>
    <w:p w14:paraId="051AE023" w14:textId="77777777" w:rsidR="00E92DCD" w:rsidRPr="003D7578" w:rsidRDefault="00E92DCD" w:rsidP="00027EF6">
      <w:pPr>
        <w:ind w:firstLine="708"/>
        <w:jc w:val="both"/>
      </w:pPr>
      <w:r w:rsidRPr="0084430B">
        <w:t>При годовом плане 49 798</w:t>
      </w:r>
      <w:r w:rsidRPr="0084430B">
        <w:rPr>
          <w:lang w:val="en-US"/>
        </w:rPr>
        <w:t> </w:t>
      </w:r>
      <w:r w:rsidRPr="0084430B">
        <w:t>000 рублей на 1 января 2022 года поступило 79 135</w:t>
      </w:r>
      <w:r w:rsidRPr="0084430B">
        <w:rPr>
          <w:lang w:val="en-US"/>
        </w:rPr>
        <w:t> </w:t>
      </w:r>
      <w:r w:rsidRPr="0084430B">
        <w:t>857 рублей 10 копеек</w:t>
      </w:r>
      <w:r w:rsidR="0084430B" w:rsidRPr="0084430B">
        <w:t xml:space="preserve">, увеличение на 29 337 857 рублей 10 копеек. </w:t>
      </w:r>
      <w:r w:rsidRPr="003D7578">
        <w:t xml:space="preserve">Поступление данного вида доходов в бюджет МОГО «Ухта» за аналогичный период 2021 года </w:t>
      </w:r>
      <w:r w:rsidR="0084430B" w:rsidRPr="003D7578">
        <w:t>–</w:t>
      </w:r>
      <w:r w:rsidRPr="003D7578">
        <w:t xml:space="preserve"> 71 951</w:t>
      </w:r>
      <w:r w:rsidRPr="003D7578">
        <w:rPr>
          <w:lang w:val="en-US"/>
        </w:rPr>
        <w:t> </w:t>
      </w:r>
      <w:r w:rsidRPr="003D7578">
        <w:t>278 рублей 31</w:t>
      </w:r>
      <w:r w:rsidR="0084430B" w:rsidRPr="003D7578">
        <w:t> </w:t>
      </w:r>
      <w:r w:rsidRPr="003D7578">
        <w:t>копейка. Таким образом, поступления увеличились на 7 184</w:t>
      </w:r>
      <w:r w:rsidRPr="003D7578">
        <w:rPr>
          <w:lang w:val="en-US"/>
        </w:rPr>
        <w:t> </w:t>
      </w:r>
      <w:r w:rsidRPr="003D7578">
        <w:t xml:space="preserve">578 рублей 79 копеек. </w:t>
      </w:r>
    </w:p>
    <w:p w14:paraId="73154932" w14:textId="77777777" w:rsidR="00E92DCD" w:rsidRDefault="00E92DCD" w:rsidP="00027EF6">
      <w:pPr>
        <w:ind w:firstLine="708"/>
        <w:jc w:val="both"/>
      </w:pPr>
      <w:r w:rsidRPr="006B12AB">
        <w:t>Причиной перевыполнения плана за 2022 год, а также увеличени</w:t>
      </w:r>
      <w:r w:rsidR="00D97585">
        <w:t>я</w:t>
      </w:r>
      <w:r w:rsidR="0084430B">
        <w:t xml:space="preserve"> </w:t>
      </w:r>
      <w:r w:rsidRPr="006B12AB">
        <w:t xml:space="preserve">поступлений </w:t>
      </w:r>
      <w:r w:rsidR="00D97585">
        <w:t>к</w:t>
      </w:r>
      <w:r w:rsidRPr="006B12AB">
        <w:t xml:space="preserve"> 2021 год</w:t>
      </w:r>
      <w:r w:rsidR="00D97585">
        <w:t>у является</w:t>
      </w:r>
      <w:r w:rsidR="006B12AB" w:rsidRPr="006B12AB">
        <w:t xml:space="preserve"> </w:t>
      </w:r>
      <w:r w:rsidRPr="006B12AB">
        <w:t>поступление денежных сре</w:t>
      </w:r>
      <w:proofErr w:type="gramStart"/>
      <w:r w:rsidRPr="006B12AB">
        <w:t>дств в р</w:t>
      </w:r>
      <w:proofErr w:type="gramEnd"/>
      <w:r w:rsidRPr="006B12AB">
        <w:t>азмере</w:t>
      </w:r>
      <w:r w:rsidR="006B12AB" w:rsidRPr="006B12AB">
        <w:t xml:space="preserve"> 33 969 621 рубль 40 копеек</w:t>
      </w:r>
      <w:r w:rsidR="006B12AB">
        <w:t xml:space="preserve"> по исполнительным листам</w:t>
      </w:r>
      <w:r w:rsidR="00D97585">
        <w:t xml:space="preserve"> (</w:t>
      </w:r>
      <w:r w:rsidR="006B12AB" w:rsidRPr="006B12AB">
        <w:t>в том ч</w:t>
      </w:r>
      <w:r w:rsidR="006B12AB">
        <w:t>и</w:t>
      </w:r>
      <w:r w:rsidR="006B12AB" w:rsidRPr="006B12AB">
        <w:t>сле</w:t>
      </w:r>
      <w:r w:rsidR="00D97585">
        <w:t xml:space="preserve"> 19 874 721 рубль 68 копеек</w:t>
      </w:r>
      <w:r w:rsidR="006B12AB">
        <w:t xml:space="preserve"> </w:t>
      </w:r>
      <w:r w:rsidR="00D97585">
        <w:t xml:space="preserve">поступило </w:t>
      </w:r>
      <w:r w:rsidRPr="006B12AB">
        <w:t>по исполнительн</w:t>
      </w:r>
      <w:r w:rsidR="006B12AB">
        <w:t>ым листам от ООО «Евро Альянс»</w:t>
      </w:r>
      <w:r w:rsidR="00D97585">
        <w:t>, задолженность по которым подлежала списанию)</w:t>
      </w:r>
      <w:r w:rsidRPr="006B12AB">
        <w:t xml:space="preserve">. </w:t>
      </w:r>
    </w:p>
    <w:p w14:paraId="12A602FF" w14:textId="77777777" w:rsidR="00E92DCD" w:rsidRPr="005639CB" w:rsidRDefault="00D4259E" w:rsidP="00027EF6">
      <w:pPr>
        <w:ind w:firstLine="708"/>
        <w:jc w:val="both"/>
      </w:pPr>
      <w:r w:rsidRPr="005639CB">
        <w:t xml:space="preserve">2) Доходы от сдачи в аренду имущества (за исключением земельных участков). </w:t>
      </w:r>
    </w:p>
    <w:p w14:paraId="05CD9F9F" w14:textId="77777777" w:rsidR="005639CB" w:rsidRDefault="00E92DCD" w:rsidP="00027EF6">
      <w:pPr>
        <w:widowControl w:val="0"/>
        <w:ind w:firstLine="709"/>
        <w:jc w:val="both"/>
      </w:pPr>
      <w:r w:rsidRPr="005639CB">
        <w:t>При годовом плане</w:t>
      </w:r>
      <w:r w:rsidR="005639CB" w:rsidRPr="005639CB">
        <w:t xml:space="preserve"> </w:t>
      </w:r>
      <w:r w:rsidR="005639CB">
        <w:t>на</w:t>
      </w:r>
      <w:r w:rsidR="005639CB" w:rsidRPr="005639CB">
        <w:t xml:space="preserve"> 202</w:t>
      </w:r>
      <w:r w:rsidR="005639CB">
        <w:t>2</w:t>
      </w:r>
      <w:r w:rsidR="005639CB" w:rsidRPr="005639CB">
        <w:t xml:space="preserve"> год </w:t>
      </w:r>
      <w:r w:rsidRPr="005639CB">
        <w:t>18</w:t>
      </w:r>
      <w:r w:rsidRPr="005639CB">
        <w:rPr>
          <w:lang w:val="en-US"/>
        </w:rPr>
        <w:t> </w:t>
      </w:r>
      <w:r w:rsidRPr="005639CB">
        <w:t>000</w:t>
      </w:r>
      <w:r w:rsidRPr="005639CB">
        <w:rPr>
          <w:lang w:val="en-US"/>
        </w:rPr>
        <w:t> </w:t>
      </w:r>
      <w:r w:rsidRPr="005639CB">
        <w:t>000 рублей поступило 19 844</w:t>
      </w:r>
      <w:r w:rsidRPr="005639CB">
        <w:rPr>
          <w:lang w:val="en-US"/>
        </w:rPr>
        <w:t> </w:t>
      </w:r>
      <w:r w:rsidRPr="005639CB">
        <w:t xml:space="preserve">285 рублей 37 копеек или </w:t>
      </w:r>
      <w:r w:rsidR="005639CB">
        <w:t xml:space="preserve">на </w:t>
      </w:r>
      <w:r w:rsidR="005639CB" w:rsidRPr="005639CB">
        <w:t>1 844 285 рублей 37 копеек</w:t>
      </w:r>
      <w:r w:rsidR="005639CB">
        <w:t>.</w:t>
      </w:r>
      <w:r w:rsidR="005639CB" w:rsidRPr="005639CB">
        <w:t xml:space="preserve"> </w:t>
      </w:r>
    </w:p>
    <w:p w14:paraId="3C7145F8" w14:textId="77777777" w:rsidR="00E92DCD" w:rsidRPr="00300E27" w:rsidRDefault="00E92DCD" w:rsidP="00027EF6">
      <w:pPr>
        <w:widowControl w:val="0"/>
        <w:ind w:firstLine="709"/>
        <w:jc w:val="both"/>
      </w:pPr>
      <w:r w:rsidRPr="00300E27">
        <w:t>Поступление за 2021 год – 18 938</w:t>
      </w:r>
      <w:r w:rsidRPr="00300E27">
        <w:rPr>
          <w:lang w:val="en-US"/>
        </w:rPr>
        <w:t> </w:t>
      </w:r>
      <w:r w:rsidRPr="00300E27">
        <w:t>958 рублей 06 копеек, увеличение поступлений составило 905</w:t>
      </w:r>
      <w:r w:rsidRPr="00300E27">
        <w:rPr>
          <w:lang w:val="en-US"/>
        </w:rPr>
        <w:t> </w:t>
      </w:r>
      <w:r w:rsidRPr="00300E27">
        <w:t>327 рублей 31 копейку или 4,8%.</w:t>
      </w:r>
      <w:r w:rsidRPr="00300E27">
        <w:rPr>
          <w:color w:val="215868"/>
        </w:rPr>
        <w:t xml:space="preserve"> </w:t>
      </w:r>
      <w:r w:rsidRPr="00300E27">
        <w:t>Перевыполнение плана за 2022 год</w:t>
      </w:r>
      <w:r w:rsidR="003D7578" w:rsidRPr="00300E27">
        <w:t xml:space="preserve"> сложилось в результате</w:t>
      </w:r>
      <w:r w:rsidRPr="00300E27">
        <w:t xml:space="preserve"> </w:t>
      </w:r>
      <w:r w:rsidR="005639CB" w:rsidRPr="00300E27">
        <w:t xml:space="preserve">погашения </w:t>
      </w:r>
      <w:r w:rsidRPr="00300E27">
        <w:t>задолженности предыдущих периодов.</w:t>
      </w:r>
    </w:p>
    <w:p w14:paraId="6095FF34" w14:textId="77777777" w:rsidR="005639CB" w:rsidRPr="005639CB" w:rsidRDefault="00E92DCD" w:rsidP="00027EF6">
      <w:pPr>
        <w:widowControl w:val="0"/>
        <w:ind w:firstLine="709"/>
        <w:jc w:val="both"/>
      </w:pPr>
      <w:r w:rsidRPr="00300E27">
        <w:lastRenderedPageBreak/>
        <w:t xml:space="preserve">3) </w:t>
      </w:r>
      <w:r w:rsidR="005639CB" w:rsidRPr="00300E27">
        <w:t>П</w:t>
      </w:r>
      <w:r w:rsidRPr="00300E27">
        <w:t>лата по соглашениям об установлении сервитута в отношении</w:t>
      </w:r>
      <w:r w:rsidRPr="005639CB">
        <w:t xml:space="preserve"> земельных участков, находящихся в государственной или муниципальной собственности</w:t>
      </w:r>
      <w:r w:rsidR="005639CB" w:rsidRPr="005639CB">
        <w:t>.</w:t>
      </w:r>
    </w:p>
    <w:p w14:paraId="756C4BFF" w14:textId="77777777" w:rsidR="005639CB" w:rsidRPr="005639CB" w:rsidRDefault="00E92DCD" w:rsidP="00027EF6">
      <w:pPr>
        <w:widowControl w:val="0"/>
        <w:ind w:firstLine="709"/>
        <w:jc w:val="both"/>
      </w:pPr>
      <w:r w:rsidRPr="005639CB">
        <w:rPr>
          <w:b/>
        </w:rPr>
        <w:t xml:space="preserve"> </w:t>
      </w:r>
      <w:r w:rsidRPr="005639CB">
        <w:t>На 2022 год запланировано поступление доходов в сумме 1 275 048 рублей 47 копеек, на 1 января 2023 года исполнение составило 1</w:t>
      </w:r>
      <w:r w:rsidR="005639CB" w:rsidRPr="005639CB">
        <w:t> </w:t>
      </w:r>
      <w:r w:rsidRPr="005639CB">
        <w:t>432 924 рубля 37 копеек</w:t>
      </w:r>
      <w:r w:rsidR="005639CB" w:rsidRPr="005639CB">
        <w:t>, что на 157 875 рублей 90</w:t>
      </w:r>
      <w:r w:rsidR="005639CB">
        <w:t> </w:t>
      </w:r>
      <w:r w:rsidR="005639CB" w:rsidRPr="005639CB">
        <w:t>копеек превышает прогнозные показатели.</w:t>
      </w:r>
      <w:r w:rsidR="005639CB">
        <w:t xml:space="preserve"> </w:t>
      </w:r>
      <w:r w:rsidR="005639CB" w:rsidRPr="005639CB">
        <w:t>В</w:t>
      </w:r>
      <w:r w:rsidRPr="005639CB">
        <w:t xml:space="preserve"> 2021 год</w:t>
      </w:r>
      <w:r w:rsidR="005639CB" w:rsidRPr="005639CB">
        <w:t>у</w:t>
      </w:r>
      <w:r w:rsidRPr="005639CB">
        <w:t xml:space="preserve"> </w:t>
      </w:r>
      <w:r w:rsidR="005639CB" w:rsidRPr="005639CB">
        <w:t>поступило</w:t>
      </w:r>
      <w:r w:rsidRPr="005639CB">
        <w:t xml:space="preserve"> 18 527 рублей 15 копеек, поступления увеличились на 1 414 397 рублей 22 копейки. Рост поступлений связан с заключением в декабре 2021 года нового Соглашения об установлении сервитута, размер платы по которому за год составляет 1 361 933 рубля 06 копеек. </w:t>
      </w:r>
    </w:p>
    <w:p w14:paraId="56AC7B3C" w14:textId="77777777" w:rsidR="00E92DCD" w:rsidRPr="005639CB" w:rsidRDefault="005639CB" w:rsidP="00027EF6">
      <w:pPr>
        <w:widowControl w:val="0"/>
        <w:ind w:firstLine="709"/>
        <w:jc w:val="both"/>
      </w:pPr>
      <w:r w:rsidRPr="005639CB">
        <w:t>В то же время в декабре 2022 го</w:t>
      </w:r>
      <w:r w:rsidR="00E92DCD" w:rsidRPr="005639CB">
        <w:t>д</w:t>
      </w:r>
      <w:r w:rsidRPr="005639CB">
        <w:t xml:space="preserve">а по </w:t>
      </w:r>
      <w:proofErr w:type="gramStart"/>
      <w:r w:rsidRPr="005639CB">
        <w:t>данному</w:t>
      </w:r>
      <w:proofErr w:type="gramEnd"/>
      <w:r w:rsidRPr="005639CB">
        <w:t xml:space="preserve"> КБК поступил</w:t>
      </w:r>
      <w:r w:rsidR="00E92DCD" w:rsidRPr="005639CB">
        <w:t xml:space="preserve"> ошиб</w:t>
      </w:r>
      <w:r w:rsidRPr="005639CB">
        <w:t>очный платеж, который был уточнен в январе 2023 года.</w:t>
      </w:r>
      <w:r w:rsidR="00E92DCD" w:rsidRPr="005639CB">
        <w:t xml:space="preserve"> </w:t>
      </w:r>
    </w:p>
    <w:p w14:paraId="3200818B" w14:textId="77777777" w:rsidR="00E92DCD" w:rsidRDefault="00E92DCD" w:rsidP="00027EF6">
      <w:pPr>
        <w:ind w:firstLine="708"/>
        <w:jc w:val="both"/>
      </w:pPr>
      <w:r w:rsidRPr="00E92DCD">
        <w:t>4</w:t>
      </w:r>
      <w:r w:rsidR="00D4259E" w:rsidRPr="00E92DCD">
        <w:t xml:space="preserve">)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 </w:t>
      </w:r>
    </w:p>
    <w:p w14:paraId="587675AE" w14:textId="77777777" w:rsidR="008F6DF8" w:rsidRDefault="008E1F7E" w:rsidP="00027EF6">
      <w:pPr>
        <w:widowControl w:val="0"/>
        <w:ind w:firstLine="709"/>
        <w:jc w:val="both"/>
      </w:pPr>
      <w:r w:rsidRPr="008F6DF8">
        <w:t xml:space="preserve">При годовом плане </w:t>
      </w:r>
      <w:r w:rsidR="007812D5" w:rsidRPr="008F6DF8">
        <w:t>9</w:t>
      </w:r>
      <w:r w:rsidRPr="008F6DF8">
        <w:t> </w:t>
      </w:r>
      <w:r w:rsidR="007812D5" w:rsidRPr="008F6DF8">
        <w:t>922</w:t>
      </w:r>
      <w:r w:rsidRPr="008F6DF8">
        <w:t xml:space="preserve"> 700 рублей на 1 января 2023 года поступило </w:t>
      </w:r>
      <w:r w:rsidR="007812D5" w:rsidRPr="008F6DF8">
        <w:t>10</w:t>
      </w:r>
      <w:r w:rsidRPr="008F6DF8">
        <w:t> </w:t>
      </w:r>
      <w:r w:rsidR="007812D5" w:rsidRPr="008F6DF8">
        <w:t>373</w:t>
      </w:r>
      <w:r w:rsidRPr="008F6DF8">
        <w:t> </w:t>
      </w:r>
      <w:r w:rsidR="007812D5" w:rsidRPr="008F6DF8">
        <w:t>850</w:t>
      </w:r>
      <w:r w:rsidRPr="008F6DF8">
        <w:t xml:space="preserve"> рублей</w:t>
      </w:r>
      <w:r w:rsidR="007812D5" w:rsidRPr="008F6DF8">
        <w:t xml:space="preserve"> 88 копеек</w:t>
      </w:r>
      <w:r w:rsidR="008F6DF8" w:rsidRPr="008F6DF8">
        <w:t>.</w:t>
      </w:r>
    </w:p>
    <w:p w14:paraId="538D794A" w14:textId="77777777" w:rsidR="007812D5" w:rsidRPr="008F6DF8" w:rsidRDefault="00B47721" w:rsidP="00027EF6">
      <w:pPr>
        <w:widowControl w:val="0"/>
        <w:ind w:firstLine="709"/>
        <w:jc w:val="both"/>
      </w:pPr>
      <w:r>
        <w:t>В 2021 году</w:t>
      </w:r>
      <w:r w:rsidR="00300E27" w:rsidRPr="006E4E1A">
        <w:t xml:space="preserve"> </w:t>
      </w:r>
      <w:r>
        <w:t xml:space="preserve">при </w:t>
      </w:r>
      <w:r w:rsidR="00300E27" w:rsidRPr="006E4E1A">
        <w:t>плане 9 958 000 рублей поступило 10 226 830 рублей 88 копеек.</w:t>
      </w:r>
      <w:r>
        <w:t xml:space="preserve"> </w:t>
      </w:r>
      <w:r w:rsidR="008E1F7E" w:rsidRPr="008F6DF8">
        <w:t xml:space="preserve">Таким образом, поступления увеличились на </w:t>
      </w:r>
      <w:r w:rsidR="00300E27">
        <w:t>147</w:t>
      </w:r>
      <w:r w:rsidR="008E1F7E" w:rsidRPr="008F6DF8">
        <w:t> </w:t>
      </w:r>
      <w:r w:rsidR="00300E27">
        <w:t>020</w:t>
      </w:r>
      <w:r w:rsidR="008E1F7E" w:rsidRPr="008F6DF8">
        <w:t xml:space="preserve"> рубл</w:t>
      </w:r>
      <w:r w:rsidR="00300E27">
        <w:t>ей</w:t>
      </w:r>
      <w:r w:rsidR="008E1F7E" w:rsidRPr="008F6DF8">
        <w:t xml:space="preserve"> </w:t>
      </w:r>
      <w:r w:rsidR="00300E27">
        <w:t>00</w:t>
      </w:r>
      <w:r w:rsidR="008E1F7E" w:rsidRPr="008F6DF8">
        <w:t xml:space="preserve"> копеек. </w:t>
      </w:r>
    </w:p>
    <w:p w14:paraId="7572E6FE" w14:textId="77777777" w:rsidR="007812D5" w:rsidRPr="00590C45" w:rsidRDefault="008E1F7E" w:rsidP="00027EF6">
      <w:pPr>
        <w:widowControl w:val="0"/>
        <w:ind w:firstLine="709"/>
        <w:jc w:val="both"/>
      </w:pPr>
      <w:r w:rsidRPr="00590C45">
        <w:t xml:space="preserve">Перевыполнение плана поступлений по доходам от продажи права на заключение договоров аренды </w:t>
      </w:r>
      <w:r w:rsidR="00300E27" w:rsidRPr="00590C45">
        <w:t xml:space="preserve">по сравнению с 2021 годом </w:t>
      </w:r>
      <w:r w:rsidRPr="00590C45">
        <w:t xml:space="preserve">наблюдается в связи с увеличением количества заявлений от юридических и физических лиц на приобретение права на заключение договоров аренды. </w:t>
      </w:r>
    </w:p>
    <w:p w14:paraId="541499AE" w14:textId="77777777" w:rsidR="008E1F7E" w:rsidRPr="00590C45" w:rsidRDefault="008E1F7E" w:rsidP="00027EF6">
      <w:pPr>
        <w:widowControl w:val="0"/>
        <w:ind w:firstLine="709"/>
        <w:jc w:val="both"/>
      </w:pPr>
      <w:r w:rsidRPr="00590C45">
        <w:t>Перевыполнение плана поступлений по договорам коммерческого и социального найма – за счет проведения постоянного мониторинга дебиторской задолженности и проведения претензионно</w:t>
      </w:r>
      <w:bookmarkStart w:id="0" w:name="_GoBack"/>
      <w:bookmarkEnd w:id="0"/>
      <w:r w:rsidRPr="00590C45">
        <w:t>-исковой деятельности:</w:t>
      </w:r>
    </w:p>
    <w:p w14:paraId="35588858" w14:textId="77777777" w:rsidR="008E1F7E" w:rsidRPr="00590C45" w:rsidRDefault="008E1F7E" w:rsidP="00027EF6">
      <w:pPr>
        <w:widowControl w:val="0"/>
        <w:ind w:firstLine="709"/>
        <w:jc w:val="both"/>
      </w:pPr>
      <w:r w:rsidRPr="00590C45">
        <w:t>- по договорам коммерческого найма за 2022 год в добровольном порядке оплата поступила на сумму 36 500 рублей;</w:t>
      </w:r>
    </w:p>
    <w:p w14:paraId="20737389" w14:textId="77777777" w:rsidR="008E1F7E" w:rsidRPr="00590C45" w:rsidRDefault="008E1F7E" w:rsidP="00027EF6">
      <w:pPr>
        <w:widowControl w:val="0"/>
        <w:ind w:firstLine="709"/>
        <w:jc w:val="both"/>
      </w:pPr>
      <w:r w:rsidRPr="00590C45">
        <w:t>- по договорам социального найма за 2022 год взыскано 1 228 400 рублей.</w:t>
      </w:r>
    </w:p>
    <w:p w14:paraId="082400E6" w14:textId="77777777" w:rsidR="00E92DCD" w:rsidRDefault="00E92DCD" w:rsidP="00027EF6">
      <w:pPr>
        <w:ind w:firstLine="708"/>
        <w:jc w:val="both"/>
      </w:pPr>
    </w:p>
    <w:p w14:paraId="68433EE2" w14:textId="77777777" w:rsidR="0051742A" w:rsidRDefault="0051742A" w:rsidP="00027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color w:val="000000"/>
        </w:rPr>
      </w:pPr>
      <w:r w:rsidRPr="0051742A">
        <w:rPr>
          <w:b/>
          <w:bCs/>
          <w:color w:val="000000"/>
        </w:rPr>
        <w:t>Плата за негативное воздействие на окружающую среду.</w:t>
      </w:r>
      <w:r w:rsidRPr="0051742A">
        <w:rPr>
          <w:color w:val="000000"/>
        </w:rPr>
        <w:t xml:space="preserve"> На 2022 год запланировано поступление доходов в сумме 177</w:t>
      </w:r>
      <w:r w:rsidRPr="0051742A">
        <w:rPr>
          <w:color w:val="000000"/>
          <w:lang w:val="en-US"/>
        </w:rPr>
        <w:t> </w:t>
      </w:r>
      <w:r w:rsidRPr="0051742A">
        <w:rPr>
          <w:color w:val="000000"/>
        </w:rPr>
        <w:t>907</w:t>
      </w:r>
      <w:r w:rsidRPr="0051742A">
        <w:rPr>
          <w:color w:val="000000"/>
          <w:lang w:val="en-US"/>
        </w:rPr>
        <w:t> </w:t>
      </w:r>
      <w:r w:rsidRPr="0051742A">
        <w:rPr>
          <w:color w:val="000000"/>
        </w:rPr>
        <w:t>166 рублей 57 копеек. На 1 января 2023 года исполнение составило 177</w:t>
      </w:r>
      <w:r w:rsidRPr="0051742A">
        <w:rPr>
          <w:color w:val="000000"/>
          <w:lang w:val="en-US"/>
        </w:rPr>
        <w:t> </w:t>
      </w:r>
      <w:r w:rsidRPr="0051742A">
        <w:rPr>
          <w:color w:val="000000"/>
        </w:rPr>
        <w:t>905</w:t>
      </w:r>
      <w:r w:rsidRPr="0051742A">
        <w:rPr>
          <w:color w:val="000000"/>
          <w:lang w:val="en-US"/>
        </w:rPr>
        <w:t> </w:t>
      </w:r>
      <w:r w:rsidRPr="0051742A">
        <w:rPr>
          <w:color w:val="000000"/>
        </w:rPr>
        <w:t>051 рублей 55 копеек. За аналогичный период 2021 года по данному платежу поступило 25 901 479 рублей 36 копеек, т.е. поступления увеличились на 152 003</w:t>
      </w:r>
      <w:r w:rsidRPr="0051742A">
        <w:rPr>
          <w:color w:val="000000"/>
          <w:lang w:val="en-US"/>
        </w:rPr>
        <w:t> </w:t>
      </w:r>
      <w:r w:rsidRPr="0051742A">
        <w:rPr>
          <w:color w:val="000000"/>
        </w:rPr>
        <w:t xml:space="preserve">572 рубля 19 копеек или в 6,7 раза. </w:t>
      </w:r>
    </w:p>
    <w:p w14:paraId="76D0614E" w14:textId="77777777" w:rsidR="00BF73DB" w:rsidRDefault="00BF73DB" w:rsidP="00027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color w:val="000000"/>
        </w:rPr>
      </w:pPr>
      <w:r w:rsidRPr="009C1C26">
        <w:t xml:space="preserve">Первоначально объем доходов был запланирован в размере 5 016 002 рубля 00 копеек. В процессе исполнения бюджета объем доходов был увеличен на 172 891 164 рубля 57 копеек. </w:t>
      </w:r>
      <w:r w:rsidRPr="0051742A">
        <w:rPr>
          <w:color w:val="000000"/>
        </w:rPr>
        <w:t xml:space="preserve">Рост поступлений связан с тем, что в феврале 2022 года от ООО «ЛУКОЙЛ-Коми» поступила оплата задолженности по платежам за размещение отходов производства и потребления за 2017 год (55 071 551,74 руб.) и пени (21 118 483,89 руб.) на основании решения Арбитражного суда Республики Коми от 28.12.2021 по делу А29-15662/2020. Также рост обусловлен поступлением денежных средств по ГАДБ – Межрегиональное управление </w:t>
      </w:r>
      <w:proofErr w:type="spellStart"/>
      <w:r w:rsidRPr="0051742A">
        <w:rPr>
          <w:color w:val="000000"/>
        </w:rPr>
        <w:t>Росприроднадзор</w:t>
      </w:r>
      <w:proofErr w:type="spellEnd"/>
      <w:r w:rsidRPr="0051742A">
        <w:rPr>
          <w:color w:val="000000"/>
        </w:rPr>
        <w:t xml:space="preserve"> по Республике Коми и Ненецкому автономному округу в объеме 96 701</w:t>
      </w:r>
      <w:r w:rsidRPr="0051742A">
        <w:rPr>
          <w:color w:val="000000"/>
          <w:lang w:val="en-US"/>
        </w:rPr>
        <w:t> </w:t>
      </w:r>
      <w:r w:rsidRPr="0051742A">
        <w:rPr>
          <w:color w:val="000000"/>
        </w:rPr>
        <w:t>128 рублей 94 копейки в связи с уточнением кода ОКТМО (между МОГО «Усинск» и МОГО «Ухта») по поступлениям прошлых лет.</w:t>
      </w:r>
    </w:p>
    <w:p w14:paraId="3331DB2F" w14:textId="77777777" w:rsidR="00027EF6" w:rsidRDefault="00027EF6" w:rsidP="00027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color w:val="000000"/>
        </w:rPr>
      </w:pPr>
    </w:p>
    <w:p w14:paraId="1AB258A4" w14:textId="77777777" w:rsidR="00BF73DB" w:rsidRPr="0051742A" w:rsidRDefault="00BF73DB" w:rsidP="00027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color w:val="000000"/>
        </w:rPr>
      </w:pPr>
      <w:r>
        <w:rPr>
          <w:b/>
        </w:rPr>
        <w:t>Налог на совокупный доход на 14</w:t>
      </w:r>
      <w:r>
        <w:rPr>
          <w:b/>
          <w:lang w:val="en-US"/>
        </w:rPr>
        <w:t> </w:t>
      </w:r>
      <w:r>
        <w:rPr>
          <w:b/>
        </w:rPr>
        <w:t xml:space="preserve">668 911 рублей 59 копеек. </w:t>
      </w:r>
      <w:r>
        <w:t>При плане 151 221 000 рублей исполнение на 1 января 2023 года составило 165</w:t>
      </w:r>
      <w:r>
        <w:rPr>
          <w:lang w:val="en-US"/>
        </w:rPr>
        <w:t> </w:t>
      </w:r>
      <w:r>
        <w:t>889 911 рублей 59 копеек или 109,7%. Удельный вес налогов на совокупный доход в группе налоговых и неналоговых доходов составляет 10,1%. Перевыполнение по данному виду дохода произошло благодаря увеличению поступлений:</w:t>
      </w:r>
    </w:p>
    <w:p w14:paraId="46FF58C1" w14:textId="77777777" w:rsidR="0051742A" w:rsidRDefault="0051742A" w:rsidP="00027EF6">
      <w:pPr>
        <w:widowControl w:val="0"/>
        <w:ind w:firstLine="709"/>
        <w:jc w:val="both"/>
        <w:rPr>
          <w:b/>
        </w:rPr>
      </w:pPr>
      <w:r>
        <w:rPr>
          <w:b/>
        </w:rPr>
        <w:t>1) по упрощенной системе налогообложения (далее – УСН) на 11 877 999 рублей</w:t>
      </w:r>
      <w:r w:rsidR="00BF73DB">
        <w:rPr>
          <w:b/>
        </w:rPr>
        <w:t xml:space="preserve"> </w:t>
      </w:r>
      <w:r>
        <w:rPr>
          <w:b/>
        </w:rPr>
        <w:t>32</w:t>
      </w:r>
      <w:r w:rsidR="00BF73DB">
        <w:rPr>
          <w:b/>
        </w:rPr>
        <w:t> </w:t>
      </w:r>
      <w:r>
        <w:rPr>
          <w:b/>
        </w:rPr>
        <w:t>копейки:</w:t>
      </w:r>
    </w:p>
    <w:p w14:paraId="4CFCC166" w14:textId="77777777" w:rsidR="0051742A" w:rsidRDefault="0051742A" w:rsidP="00027EF6">
      <w:pPr>
        <w:widowControl w:val="0"/>
        <w:ind w:firstLine="709"/>
        <w:jc w:val="both"/>
      </w:pPr>
      <w:r>
        <w:t xml:space="preserve">На 2022 год запланировано поступление доходов в сумме 136 750 000 рублей, фактическое </w:t>
      </w:r>
      <w:r>
        <w:lastRenderedPageBreak/>
        <w:t>исполнение составило 148</w:t>
      </w:r>
      <w:r>
        <w:rPr>
          <w:lang w:val="en-US"/>
        </w:rPr>
        <w:t> </w:t>
      </w:r>
      <w:r>
        <w:t>627</w:t>
      </w:r>
      <w:r>
        <w:rPr>
          <w:lang w:val="en-US"/>
        </w:rPr>
        <w:t> </w:t>
      </w:r>
      <w:r>
        <w:t xml:space="preserve">999 рублей 32 копейки или 108,7% к годовому плану. В 2021 году по данному платежу поступило 131 648 218 рублей 04 копейки, рост поступлений составил 16 979 781 рубль 28 копеек или 12,9%. </w:t>
      </w:r>
    </w:p>
    <w:p w14:paraId="1794455E" w14:textId="77777777" w:rsidR="0051742A" w:rsidRDefault="0051742A" w:rsidP="00027EF6">
      <w:pPr>
        <w:widowControl w:val="0"/>
        <w:ind w:firstLine="709"/>
        <w:jc w:val="both"/>
      </w:pPr>
      <w:r>
        <w:t xml:space="preserve">Основными причинами роста поступления УСН являются: </w:t>
      </w:r>
    </w:p>
    <w:p w14:paraId="2E35DC6D" w14:textId="77777777" w:rsidR="0051742A" w:rsidRDefault="0051742A" w:rsidP="00027EF6">
      <w:pPr>
        <w:widowControl w:val="0"/>
        <w:ind w:firstLine="709"/>
        <w:jc w:val="both"/>
      </w:pPr>
      <w:r>
        <w:t>- п</w:t>
      </w:r>
      <w:r w:rsidR="00300E27">
        <w:t>остановка на налоговый учет новых налогоплательщиков</w:t>
      </w:r>
      <w:r>
        <w:t xml:space="preserve">; </w:t>
      </w:r>
    </w:p>
    <w:p w14:paraId="6355FAB1" w14:textId="77777777" w:rsidR="0051742A" w:rsidRDefault="0051742A" w:rsidP="00027EF6">
      <w:pPr>
        <w:widowControl w:val="0"/>
        <w:ind w:firstLine="709"/>
        <w:jc w:val="both"/>
      </w:pPr>
      <w:r>
        <w:t xml:space="preserve">- погашение задолженности за 2021 год; </w:t>
      </w:r>
    </w:p>
    <w:p w14:paraId="747F41DF" w14:textId="77777777" w:rsidR="0051742A" w:rsidRDefault="0051742A" w:rsidP="00027EF6">
      <w:pPr>
        <w:widowControl w:val="0"/>
        <w:ind w:firstLine="709"/>
        <w:jc w:val="both"/>
      </w:pPr>
      <w:r>
        <w:t xml:space="preserve">- рост выручки хозяйствующих субъектов. Наибольший рост поступлений произошел по налогоплательщикам, осуществляющим торгово-закупочную деятельность и деятельность ресторанов и услуг по доставке продуктов питания. </w:t>
      </w:r>
    </w:p>
    <w:p w14:paraId="510F0597" w14:textId="77777777" w:rsidR="0051742A" w:rsidRDefault="0051742A" w:rsidP="00027EF6">
      <w:pPr>
        <w:widowControl w:val="0"/>
        <w:ind w:firstLine="709"/>
        <w:jc w:val="both"/>
        <w:rPr>
          <w:b/>
        </w:rPr>
      </w:pPr>
      <w:r>
        <w:rPr>
          <w:b/>
        </w:rPr>
        <w:t>2) налогу, взимаемого в связи с применением патентной системы налогообложения (далее – ПСН) на  2 315 496 рублей 77 копеек:</w:t>
      </w:r>
    </w:p>
    <w:p w14:paraId="48565C2E" w14:textId="77777777" w:rsidR="0051742A" w:rsidRDefault="0051742A" w:rsidP="00027EF6">
      <w:pPr>
        <w:widowControl w:val="0"/>
        <w:ind w:firstLine="709"/>
        <w:jc w:val="both"/>
      </w:pPr>
      <w:r>
        <w:t>На 2022 год запланировано поступление доходов в сумме 15 348</w:t>
      </w:r>
      <w:r>
        <w:rPr>
          <w:lang w:val="en-US"/>
        </w:rPr>
        <w:t> </w:t>
      </w:r>
      <w:r>
        <w:t>000 рублей,</w:t>
      </w:r>
      <w:r>
        <w:rPr>
          <w:color w:val="FF0000"/>
        </w:rPr>
        <w:t xml:space="preserve"> </w:t>
      </w:r>
      <w:r>
        <w:t>исполнение составило</w:t>
      </w:r>
      <w:r>
        <w:rPr>
          <w:color w:val="FF0000"/>
        </w:rPr>
        <w:t xml:space="preserve"> </w:t>
      </w:r>
      <w:r>
        <w:t>17 663</w:t>
      </w:r>
      <w:r>
        <w:rPr>
          <w:lang w:val="en-US"/>
        </w:rPr>
        <w:t> </w:t>
      </w:r>
      <w:r>
        <w:t xml:space="preserve">496 рублей 77 копеек или 115,1% к годовому плану. Рост поступлений относительно прогнозных показателей утвержденного бюджета связан с досрочной уплатой налога в декабре 2022 года, начисленного по сроку 9 января 2023 года по патентам со сроком действия 31 декабря 2022 года. </w:t>
      </w:r>
    </w:p>
    <w:p w14:paraId="341B20E3" w14:textId="77777777" w:rsidR="0051742A" w:rsidRDefault="0051742A" w:rsidP="00027EF6">
      <w:pPr>
        <w:widowControl w:val="0"/>
        <w:ind w:firstLine="709"/>
        <w:jc w:val="both"/>
      </w:pPr>
      <w:r>
        <w:t>За 2021 год поступило 25 812</w:t>
      </w:r>
      <w:r>
        <w:rPr>
          <w:lang w:val="en-US"/>
        </w:rPr>
        <w:t> </w:t>
      </w:r>
      <w:r>
        <w:t>447 рублей 29 копеек, снижение составило 8 148</w:t>
      </w:r>
      <w:r>
        <w:rPr>
          <w:lang w:val="en-US"/>
        </w:rPr>
        <w:t> </w:t>
      </w:r>
      <w:r>
        <w:t xml:space="preserve">950 рублей 52 копейки или 31,6% и связано: </w:t>
      </w:r>
    </w:p>
    <w:p w14:paraId="0FC96595" w14:textId="77777777" w:rsidR="0051742A" w:rsidRDefault="0051742A" w:rsidP="00027EF6">
      <w:pPr>
        <w:widowControl w:val="0"/>
        <w:ind w:firstLine="709"/>
        <w:jc w:val="both"/>
      </w:pPr>
      <w:r>
        <w:t xml:space="preserve">- со снятием с налогового учета индивидуальных предпринимателей; </w:t>
      </w:r>
    </w:p>
    <w:p w14:paraId="3C4AB2B0" w14:textId="77777777" w:rsidR="0051742A" w:rsidRPr="00720EC2" w:rsidRDefault="0051742A" w:rsidP="00027EF6">
      <w:pPr>
        <w:widowControl w:val="0"/>
        <w:ind w:firstLine="709"/>
        <w:jc w:val="both"/>
      </w:pPr>
      <w:r>
        <w:t xml:space="preserve">- с прекращением деятельности индивидуальных предпринимателей, связанной с применением </w:t>
      </w:r>
      <w:r w:rsidRPr="00720EC2">
        <w:t xml:space="preserve">ПСН и переходом на другие системы налогообложения (уменьшение количества выданных патентов в 2022 году на 203 единицы). </w:t>
      </w:r>
    </w:p>
    <w:p w14:paraId="18B5CE33" w14:textId="77777777" w:rsidR="0051742A" w:rsidRPr="00431BED" w:rsidRDefault="0051742A" w:rsidP="00027EF6">
      <w:pPr>
        <w:widowControl w:val="0"/>
        <w:ind w:firstLine="709"/>
        <w:jc w:val="both"/>
      </w:pPr>
      <w:proofErr w:type="gramStart"/>
      <w:r w:rsidRPr="00431BED">
        <w:rPr>
          <w:b/>
        </w:rPr>
        <w:t>3) По единому сельскохозяйственному налогу платежей</w:t>
      </w:r>
      <w:r w:rsidRPr="00431BED">
        <w:t xml:space="preserve"> в 2022 году перечислено на сумму 250 979 рублей 18 копеек при плане на год 251 000 рублей, то есть бюджет по данному налогу исполнен на 100%. В 2021 году поступило 548 927 рублей 03 копейки, таким образом, поступления снизились на 297 947 рублей 85 копеек или на 54,3%. Снижение поступлений обусловлено снижением налогооблагаемой</w:t>
      </w:r>
      <w:proofErr w:type="gramEnd"/>
      <w:r w:rsidRPr="00431BED">
        <w:t xml:space="preserve"> базы вследствие роста убытков.</w:t>
      </w:r>
    </w:p>
    <w:p w14:paraId="11B44037" w14:textId="77777777" w:rsidR="00BF73DB" w:rsidRDefault="00BF73DB" w:rsidP="00BF73DB">
      <w:pPr>
        <w:widowControl w:val="0"/>
        <w:spacing w:line="300" w:lineRule="exact"/>
        <w:ind w:firstLine="709"/>
        <w:jc w:val="both"/>
      </w:pPr>
    </w:p>
    <w:p w14:paraId="4B102E9C" w14:textId="77777777" w:rsidR="00BF73DB" w:rsidRDefault="00BF73DB" w:rsidP="00BF73DB">
      <w:pPr>
        <w:widowControl w:val="0"/>
        <w:spacing w:line="300" w:lineRule="exact"/>
        <w:ind w:firstLine="709"/>
        <w:jc w:val="both"/>
      </w:pPr>
      <w:r>
        <w:t>Динамика поступлений данных налогов за период 2020-2022 годов отображена в таблице.</w:t>
      </w:r>
    </w:p>
    <w:p w14:paraId="46D8EC17" w14:textId="77777777" w:rsidR="00BF73DB" w:rsidRDefault="00BF73DB" w:rsidP="00BF73DB">
      <w:pPr>
        <w:widowControl w:val="0"/>
        <w:spacing w:line="300" w:lineRule="exact"/>
        <w:ind w:firstLine="709"/>
        <w:jc w:val="right"/>
        <w:rPr>
          <w:sz w:val="20"/>
        </w:rPr>
      </w:pPr>
      <w:r>
        <w:rPr>
          <w:sz w:val="20"/>
        </w:rPr>
        <w:t>рублей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560"/>
      </w:tblGrid>
      <w:tr w:rsidR="00BF73DB" w14:paraId="514B66CD" w14:textId="77777777" w:rsidTr="00AB5383">
        <w:trPr>
          <w:trHeight w:val="309"/>
          <w:tblHeader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0AE5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B32E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CA32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BBE0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 год</w:t>
            </w:r>
          </w:p>
        </w:tc>
      </w:tr>
      <w:tr w:rsidR="00BF73DB" w14:paraId="41DCC634" w14:textId="77777777" w:rsidTr="00AB5383">
        <w:trPr>
          <w:tblHeader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ABED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7AB1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98BD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6C98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73DB" w14:paraId="568AC94C" w14:textId="77777777" w:rsidTr="00AB5383">
        <w:trPr>
          <w:trHeight w:val="16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A191" w14:textId="77777777" w:rsidR="00BF73DB" w:rsidRDefault="00BF73DB" w:rsidP="00AB5383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налог,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07FF" w14:textId="77777777" w:rsidR="00BF73DB" w:rsidRDefault="00BF73DB" w:rsidP="00AB538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196 270 441,98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B70D" w14:textId="77777777" w:rsidR="00BF73DB" w:rsidRDefault="00BF73DB" w:rsidP="00AB538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180 356 785,89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3979" w14:textId="77777777" w:rsidR="00BF73DB" w:rsidRDefault="00BF73DB" w:rsidP="00AB538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165 889 911,59</w:t>
            </w:r>
          </w:p>
        </w:tc>
      </w:tr>
      <w:tr w:rsidR="00BF73DB" w14:paraId="6F946E60" w14:textId="77777777" w:rsidTr="00AB5383">
        <w:trPr>
          <w:trHeight w:val="254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49A5" w14:textId="77777777" w:rsidR="00BF73DB" w:rsidRDefault="00BF73DB" w:rsidP="00AB538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FB08" w14:textId="77777777" w:rsidR="00BF73DB" w:rsidRDefault="00BF73DB" w:rsidP="00AB538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109 073 291,37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55AC" w14:textId="77777777" w:rsidR="00BF73DB" w:rsidRDefault="00BF73DB" w:rsidP="00AB538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131 648 218,04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7363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148 627 999,32</w:t>
            </w:r>
          </w:p>
          <w:p w14:paraId="542376E1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73DB" w14:paraId="168462ED" w14:textId="77777777" w:rsidTr="00AB5383">
        <w:trPr>
          <w:trHeight w:val="299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5482" w14:textId="77777777" w:rsidR="00BF73DB" w:rsidRDefault="00BF73DB" w:rsidP="00AB538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CDFA" w14:textId="77777777" w:rsidR="00BF73DB" w:rsidRDefault="00BF73DB" w:rsidP="00AB538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74 484 098,60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C5FD" w14:textId="77777777" w:rsidR="00BF73DB" w:rsidRDefault="00BF73DB" w:rsidP="00AB538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22 347 193,53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5068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-652 563,68</w:t>
            </w:r>
          </w:p>
        </w:tc>
      </w:tr>
      <w:tr w:rsidR="00BF73DB" w14:paraId="3213DD48" w14:textId="77777777" w:rsidTr="00AB5383">
        <w:trPr>
          <w:trHeight w:val="272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D9F7" w14:textId="77777777" w:rsidR="00BF73DB" w:rsidRDefault="00BF73DB" w:rsidP="00AB53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C5F5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390 228,31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2358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548 927,03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AA8E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250 979,18</w:t>
            </w:r>
          </w:p>
        </w:tc>
      </w:tr>
      <w:tr w:rsidR="00BF73DB" w14:paraId="15B276C0" w14:textId="77777777" w:rsidTr="00AB5383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F460" w14:textId="77777777" w:rsidR="00BF73DB" w:rsidRDefault="00BF73DB" w:rsidP="00AB538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E792" w14:textId="77777777" w:rsidR="00BF73DB" w:rsidRDefault="00BF73DB" w:rsidP="00AB538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12 322 823,70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A25A" w14:textId="77777777" w:rsidR="00BF73DB" w:rsidRDefault="00BF73DB" w:rsidP="00AB538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25 812 447,29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607C" w14:textId="77777777" w:rsidR="00BF73DB" w:rsidRDefault="00BF73DB" w:rsidP="00AB53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17 663 496,77</w:t>
            </w:r>
          </w:p>
        </w:tc>
      </w:tr>
    </w:tbl>
    <w:p w14:paraId="7A826768" w14:textId="77777777" w:rsidR="0051742A" w:rsidRDefault="0051742A" w:rsidP="00D4259E">
      <w:pPr>
        <w:spacing w:line="300" w:lineRule="exact"/>
        <w:ind w:firstLine="708"/>
        <w:jc w:val="both"/>
      </w:pPr>
    </w:p>
    <w:p w14:paraId="77C601CE" w14:textId="77777777" w:rsidR="00D97585" w:rsidRDefault="00193FDE" w:rsidP="00027EF6">
      <w:pPr>
        <w:widowControl w:val="0"/>
        <w:ind w:firstLine="709"/>
        <w:jc w:val="both"/>
      </w:pPr>
      <w:r w:rsidRPr="00281CFE">
        <w:rPr>
          <w:b/>
        </w:rPr>
        <w:t>Д</w:t>
      </w:r>
      <w:r w:rsidR="00D4259E" w:rsidRPr="00281CFE">
        <w:rPr>
          <w:b/>
        </w:rPr>
        <w:t>оходы от продажи земельных участков</w:t>
      </w:r>
      <w:r w:rsidR="00300E27">
        <w:rPr>
          <w:b/>
        </w:rPr>
        <w:t xml:space="preserve"> увеличились</w:t>
      </w:r>
      <w:r w:rsidR="00D4259E" w:rsidRPr="00281CFE">
        <w:rPr>
          <w:b/>
        </w:rPr>
        <w:t xml:space="preserve"> на 3 151 078 рублей 74 копейки</w:t>
      </w:r>
      <w:r w:rsidRPr="00281CFE">
        <w:rPr>
          <w:b/>
        </w:rPr>
        <w:t xml:space="preserve">. </w:t>
      </w:r>
      <w:r w:rsidR="00D4259E" w:rsidRPr="00281CFE">
        <w:t>При годовом плане 5</w:t>
      </w:r>
      <w:r w:rsidR="00D4259E" w:rsidRPr="00281CFE">
        <w:rPr>
          <w:lang w:val="en-US"/>
        </w:rPr>
        <w:t> </w:t>
      </w:r>
      <w:r w:rsidR="00D4259E" w:rsidRPr="00281CFE">
        <w:t>700</w:t>
      </w:r>
      <w:r w:rsidR="00D4259E" w:rsidRPr="00281CFE">
        <w:rPr>
          <w:lang w:val="en-US"/>
        </w:rPr>
        <w:t> </w:t>
      </w:r>
      <w:r w:rsidR="00D4259E" w:rsidRPr="00281CFE">
        <w:t>000 рублей на 1 января 2023 года поступило 8 851</w:t>
      </w:r>
      <w:r w:rsidR="00D4259E" w:rsidRPr="00281CFE">
        <w:rPr>
          <w:lang w:val="en-US"/>
        </w:rPr>
        <w:t> </w:t>
      </w:r>
      <w:r w:rsidR="00D4259E" w:rsidRPr="00281CFE">
        <w:t xml:space="preserve">078 рублей 74 копейки или 155,3% к годовому плану. </w:t>
      </w:r>
    </w:p>
    <w:p w14:paraId="024033F3" w14:textId="77777777" w:rsidR="00D4259E" w:rsidRPr="00431BED" w:rsidRDefault="00D97585" w:rsidP="00027EF6">
      <w:pPr>
        <w:widowControl w:val="0"/>
        <w:ind w:firstLine="709"/>
        <w:jc w:val="both"/>
      </w:pPr>
      <w:r>
        <w:t>В</w:t>
      </w:r>
      <w:r w:rsidR="00D4259E" w:rsidRPr="00431BED">
        <w:t xml:space="preserve"> 2021 год</w:t>
      </w:r>
      <w:r>
        <w:t>у</w:t>
      </w:r>
      <w:r w:rsidR="00D4259E" w:rsidRPr="00431BED">
        <w:t xml:space="preserve"> по данному платежу поступило 4 762</w:t>
      </w:r>
      <w:r w:rsidR="00D4259E" w:rsidRPr="00431BED">
        <w:rPr>
          <w:lang w:val="en-US"/>
        </w:rPr>
        <w:t> </w:t>
      </w:r>
      <w:r w:rsidR="00D4259E" w:rsidRPr="00431BED">
        <w:t>081 рубль 76 копеек, увеличение поступлений в 2022 году составило 4 088</w:t>
      </w:r>
      <w:r w:rsidR="00D4259E" w:rsidRPr="00431BED">
        <w:rPr>
          <w:lang w:val="en-US"/>
        </w:rPr>
        <w:t> </w:t>
      </w:r>
      <w:r w:rsidR="00D4259E" w:rsidRPr="00431BED">
        <w:t xml:space="preserve">996 рублей 98 копеек или 85,9%. </w:t>
      </w:r>
    </w:p>
    <w:p w14:paraId="7415AB58" w14:textId="77777777" w:rsidR="00D97585" w:rsidRDefault="00D4259E" w:rsidP="00027EF6">
      <w:pPr>
        <w:widowControl w:val="0"/>
        <w:ind w:firstLine="709"/>
        <w:jc w:val="both"/>
      </w:pPr>
      <w:r w:rsidRPr="001B3B99">
        <w:t xml:space="preserve">Сложность прогнозирования заключается в том, что продажа земельных участков имеет заявительный характер. </w:t>
      </w:r>
    </w:p>
    <w:p w14:paraId="7E5B4667" w14:textId="77777777" w:rsidR="00027EF6" w:rsidRDefault="00027EF6" w:rsidP="00027EF6">
      <w:pPr>
        <w:widowControl w:val="0"/>
        <w:ind w:firstLine="709"/>
        <w:jc w:val="both"/>
      </w:pPr>
    </w:p>
    <w:p w14:paraId="0EA8E2DE" w14:textId="77777777" w:rsidR="001F0110" w:rsidRPr="001F0110" w:rsidRDefault="00193FDE" w:rsidP="00027EF6">
      <w:pPr>
        <w:widowControl w:val="0"/>
        <w:ind w:firstLine="709"/>
        <w:jc w:val="both"/>
      </w:pPr>
      <w:r w:rsidRPr="001F0110">
        <w:rPr>
          <w:b/>
        </w:rPr>
        <w:t>Д</w:t>
      </w:r>
      <w:r w:rsidR="00D4259E" w:rsidRPr="001F0110">
        <w:rPr>
          <w:b/>
        </w:rPr>
        <w:t>оходы от реализации имущества, находящегося в муниципальной собственности (за исключением земельных участков) на 2 256 114 рублей 46 копеек</w:t>
      </w:r>
      <w:r w:rsidRPr="001F0110">
        <w:rPr>
          <w:b/>
        </w:rPr>
        <w:t xml:space="preserve">. </w:t>
      </w:r>
      <w:r w:rsidR="00D4259E" w:rsidRPr="001F0110">
        <w:t xml:space="preserve">При годовом плане 3 800 000 рублей на 1 января 2023 года поступило 6 056 114 рублей 46 копеек или 159,4%. </w:t>
      </w:r>
    </w:p>
    <w:p w14:paraId="00142576" w14:textId="77777777" w:rsidR="00221FA7" w:rsidRPr="00431BED" w:rsidRDefault="00D4259E" w:rsidP="00027EF6">
      <w:pPr>
        <w:widowControl w:val="0"/>
        <w:ind w:firstLine="709"/>
        <w:jc w:val="both"/>
      </w:pPr>
      <w:r w:rsidRPr="00431BED">
        <w:t>Поступление данного вида доходов в бюджет МОГО «Ухта» за 2021 год – 8 365</w:t>
      </w:r>
      <w:r w:rsidRPr="00431BED">
        <w:rPr>
          <w:lang w:val="en-US"/>
        </w:rPr>
        <w:t> </w:t>
      </w:r>
      <w:r w:rsidRPr="00431BED">
        <w:t>345 рублей 47 копеек. Таким образом, поступления уменьшились на 2</w:t>
      </w:r>
      <w:r w:rsidRPr="00431BED">
        <w:rPr>
          <w:lang w:val="en-US"/>
        </w:rPr>
        <w:t> </w:t>
      </w:r>
      <w:r w:rsidRPr="00431BED">
        <w:t>309</w:t>
      </w:r>
      <w:r w:rsidRPr="00431BED">
        <w:rPr>
          <w:lang w:val="en-US"/>
        </w:rPr>
        <w:t> </w:t>
      </w:r>
      <w:r w:rsidRPr="00431BED">
        <w:t xml:space="preserve">231 рубль 01 копейку или на 27,6%. </w:t>
      </w:r>
    </w:p>
    <w:p w14:paraId="1FEDC5EF" w14:textId="77777777" w:rsidR="00D4259E" w:rsidRPr="00431BED" w:rsidRDefault="00D4259E" w:rsidP="00027EF6">
      <w:pPr>
        <w:widowControl w:val="0"/>
        <w:ind w:firstLine="709"/>
        <w:jc w:val="both"/>
      </w:pPr>
      <w:r w:rsidRPr="00431BED">
        <w:lastRenderedPageBreak/>
        <w:t>Снижение поступлений по сравнению с 2021 годом связано со следующим:</w:t>
      </w:r>
    </w:p>
    <w:p w14:paraId="7FCF1FCA" w14:textId="77777777" w:rsidR="00D4259E" w:rsidRPr="00431BED" w:rsidRDefault="00D4259E" w:rsidP="00027EF6">
      <w:pPr>
        <w:widowControl w:val="0"/>
        <w:ind w:firstLine="709"/>
        <w:jc w:val="both"/>
      </w:pPr>
      <w:r w:rsidRPr="00431BED">
        <w:t>1. уменьшение количества заключенных договоров купли-продажи муниципального имущества;</w:t>
      </w:r>
    </w:p>
    <w:p w14:paraId="4803782D" w14:textId="77777777" w:rsidR="00D4259E" w:rsidRPr="00431BED" w:rsidRDefault="00D4259E" w:rsidP="00027EF6">
      <w:pPr>
        <w:widowControl w:val="0"/>
        <w:ind w:firstLine="709"/>
        <w:jc w:val="both"/>
      </w:pPr>
      <w:r w:rsidRPr="00431BED">
        <w:t>2. уменьшение количества досрочного погашения платежей по договорам купли-продажи муниципального имущества;</w:t>
      </w:r>
    </w:p>
    <w:p w14:paraId="4826307C" w14:textId="77777777" w:rsidR="00D4259E" w:rsidRPr="00431BED" w:rsidRDefault="00D4259E" w:rsidP="00027EF6">
      <w:pPr>
        <w:widowControl w:val="0"/>
        <w:ind w:firstLine="709"/>
        <w:jc w:val="both"/>
      </w:pPr>
      <w:r w:rsidRPr="00431BED">
        <w:t>3. уменьшение суммы поступлений по ранее заключенным договорам купли-продажи муниципального имущества;</w:t>
      </w:r>
    </w:p>
    <w:p w14:paraId="7C1EF297" w14:textId="77777777" w:rsidR="00D4259E" w:rsidRPr="00221FA7" w:rsidRDefault="00D4259E" w:rsidP="00027EF6">
      <w:pPr>
        <w:widowControl w:val="0"/>
        <w:ind w:firstLine="709"/>
        <w:jc w:val="both"/>
      </w:pPr>
      <w:r w:rsidRPr="00431BED">
        <w:t>4.  не состоявшимися торгами по реализации муниципального имущества.</w:t>
      </w:r>
    </w:p>
    <w:p w14:paraId="4A4D7A20" w14:textId="77777777" w:rsidR="00EA7428" w:rsidRDefault="00EA7428" w:rsidP="00027EF6">
      <w:pPr>
        <w:widowControl w:val="0"/>
        <w:ind w:firstLine="709"/>
        <w:jc w:val="both"/>
      </w:pPr>
    </w:p>
    <w:p w14:paraId="1952ED6D" w14:textId="77777777" w:rsidR="00C66E55" w:rsidRDefault="0051742A" w:rsidP="00027EF6">
      <w:pPr>
        <w:widowControl w:val="0"/>
        <w:ind w:firstLine="709"/>
        <w:jc w:val="both"/>
      </w:pPr>
      <w:r>
        <w:rPr>
          <w:b/>
        </w:rPr>
        <w:t>Н</w:t>
      </w:r>
      <w:r w:rsidR="00E73152">
        <w:rPr>
          <w:b/>
        </w:rPr>
        <w:t>алог на имущество физических лиц</w:t>
      </w:r>
      <w:r w:rsidR="00A53AE2">
        <w:rPr>
          <w:b/>
        </w:rPr>
        <w:t xml:space="preserve"> увеличился</w:t>
      </w:r>
      <w:r w:rsidR="00E73152">
        <w:rPr>
          <w:b/>
        </w:rPr>
        <w:t xml:space="preserve"> на 9 279 238 рублей 47 копеек</w:t>
      </w:r>
      <w:r>
        <w:rPr>
          <w:b/>
        </w:rPr>
        <w:t xml:space="preserve">. </w:t>
      </w:r>
      <w:r w:rsidR="00E73152">
        <w:t>На 2022 год запланировано поступление доходов в сумме 79 648 000 рублей</w:t>
      </w:r>
      <w:r w:rsidR="00EA7428">
        <w:t>,</w:t>
      </w:r>
      <w:r w:rsidR="00E73152">
        <w:t xml:space="preserve"> исполнение составило 88 927 238 рублей 47 копеек или 111,7% </w:t>
      </w:r>
      <w:r w:rsidR="00E73152" w:rsidRPr="00A53AE2">
        <w:t>к годовому плану. За 202</w:t>
      </w:r>
      <w:r w:rsidR="00EA7428" w:rsidRPr="00A53AE2">
        <w:t>1</w:t>
      </w:r>
      <w:r w:rsidR="00E73152" w:rsidRPr="00A53AE2">
        <w:t xml:space="preserve"> год по данному платежу поступило 80 914 283 рубля 15 копеек. Таким образом, поступления увеличились на 8</w:t>
      </w:r>
      <w:r w:rsidR="00EA7428" w:rsidRPr="00A53AE2">
        <w:t> </w:t>
      </w:r>
      <w:r w:rsidR="00E73152" w:rsidRPr="00A53AE2">
        <w:t>012</w:t>
      </w:r>
      <w:r w:rsidR="00EA7428" w:rsidRPr="00A53AE2">
        <w:t> </w:t>
      </w:r>
      <w:r w:rsidR="00E73152" w:rsidRPr="00A53AE2">
        <w:t>955 рублей 32 копейки или на 9,9%. Рост поступлений относительно утвержденного бюджета связан со своевременной оплатой налогов физическими лицами</w:t>
      </w:r>
      <w:r w:rsidR="00E73152">
        <w:t xml:space="preserve"> по сравнению со сформированным ранее прогнозом.</w:t>
      </w:r>
    </w:p>
    <w:p w14:paraId="1D6B333C" w14:textId="77777777" w:rsidR="0051742A" w:rsidRDefault="0051742A" w:rsidP="00027EF6">
      <w:pPr>
        <w:widowControl w:val="0"/>
        <w:ind w:firstLine="709"/>
        <w:jc w:val="both"/>
        <w:rPr>
          <w:b/>
        </w:rPr>
      </w:pPr>
    </w:p>
    <w:p w14:paraId="349946F6" w14:textId="77777777" w:rsidR="00C66E55" w:rsidRPr="00A53AE2" w:rsidRDefault="0051742A" w:rsidP="00027EF6">
      <w:pPr>
        <w:widowControl w:val="0"/>
        <w:ind w:firstLine="709"/>
        <w:jc w:val="both"/>
      </w:pPr>
      <w:r>
        <w:rPr>
          <w:b/>
        </w:rPr>
        <w:t>Н</w:t>
      </w:r>
      <w:r w:rsidR="00E73152">
        <w:rPr>
          <w:b/>
        </w:rPr>
        <w:t>алоги на товары (работы, услуги), реализуемые на территории РФ на 1 746</w:t>
      </w:r>
      <w:r>
        <w:rPr>
          <w:b/>
        </w:rPr>
        <w:t> </w:t>
      </w:r>
      <w:r w:rsidR="00E73152">
        <w:rPr>
          <w:b/>
        </w:rPr>
        <w:t>130</w:t>
      </w:r>
      <w:r>
        <w:rPr>
          <w:b/>
        </w:rPr>
        <w:t> </w:t>
      </w:r>
      <w:r w:rsidR="00E73152">
        <w:rPr>
          <w:b/>
        </w:rPr>
        <w:t>рублей 02 копейки</w:t>
      </w:r>
      <w:r>
        <w:rPr>
          <w:b/>
        </w:rPr>
        <w:t xml:space="preserve">. </w:t>
      </w:r>
      <w:r w:rsidR="00E73152">
        <w:t>На 2022 год запланировано поступление доходов в сумме 11 343 030 рублей, поступило 13</w:t>
      </w:r>
      <w:r w:rsidR="006065F6">
        <w:t> </w:t>
      </w:r>
      <w:r w:rsidR="00E73152">
        <w:t>089</w:t>
      </w:r>
      <w:r w:rsidR="006065F6">
        <w:t> </w:t>
      </w:r>
      <w:r w:rsidR="00E73152" w:rsidRPr="00A53AE2">
        <w:t>160 рублей 02 копейки или 115,4%. За 2021 год по данному платежу поступило 11</w:t>
      </w:r>
      <w:r w:rsidR="006065F6" w:rsidRPr="00A53AE2">
        <w:t> </w:t>
      </w:r>
      <w:r w:rsidR="00E73152" w:rsidRPr="00A53AE2">
        <w:t>362</w:t>
      </w:r>
      <w:r w:rsidR="006065F6" w:rsidRPr="00A53AE2">
        <w:t> </w:t>
      </w:r>
      <w:r w:rsidR="00E73152" w:rsidRPr="00A53AE2">
        <w:t>135 рублей 96 копеек, таким образом, поступления увеличились на 1</w:t>
      </w:r>
      <w:r w:rsidR="006065F6" w:rsidRPr="00A53AE2">
        <w:t> </w:t>
      </w:r>
      <w:r w:rsidR="00E73152" w:rsidRPr="00A53AE2">
        <w:t>727</w:t>
      </w:r>
      <w:r w:rsidR="006065F6" w:rsidRPr="00A53AE2">
        <w:t> </w:t>
      </w:r>
      <w:r w:rsidR="00E73152" w:rsidRPr="00A53AE2">
        <w:t xml:space="preserve">019 рублей 68 копеек или на 15,2%. </w:t>
      </w:r>
    </w:p>
    <w:p w14:paraId="77440DC0" w14:textId="77777777" w:rsidR="0051742A" w:rsidRDefault="0051742A" w:rsidP="00027EF6">
      <w:pPr>
        <w:widowControl w:val="0"/>
        <w:ind w:firstLine="709"/>
        <w:jc w:val="both"/>
        <w:rPr>
          <w:b/>
        </w:rPr>
      </w:pPr>
    </w:p>
    <w:p w14:paraId="08D07C69" w14:textId="77777777" w:rsidR="00C66E55" w:rsidRPr="00A53AE2" w:rsidRDefault="0051742A" w:rsidP="00027EF6">
      <w:pPr>
        <w:widowControl w:val="0"/>
        <w:ind w:firstLine="709"/>
        <w:jc w:val="both"/>
      </w:pPr>
      <w:r>
        <w:rPr>
          <w:b/>
        </w:rPr>
        <w:t>Г</w:t>
      </w:r>
      <w:r w:rsidR="00E73152">
        <w:rPr>
          <w:b/>
        </w:rPr>
        <w:t xml:space="preserve">осударственная пошлина </w:t>
      </w:r>
      <w:r w:rsidR="009C1C26">
        <w:rPr>
          <w:b/>
        </w:rPr>
        <w:t xml:space="preserve">на </w:t>
      </w:r>
      <w:r w:rsidR="00E73152">
        <w:rPr>
          <w:b/>
        </w:rPr>
        <w:t>479 771 рубль 72 копейки</w:t>
      </w:r>
      <w:r>
        <w:rPr>
          <w:b/>
        </w:rPr>
        <w:t xml:space="preserve">. </w:t>
      </w:r>
      <w:r w:rsidR="00E73152">
        <w:t>На 2022 год запланировано поступление доходов в сумме 25</w:t>
      </w:r>
      <w:r w:rsidR="006065F6">
        <w:t> </w:t>
      </w:r>
      <w:r w:rsidR="00E73152">
        <w:t>563</w:t>
      </w:r>
      <w:r w:rsidR="006065F6">
        <w:t> </w:t>
      </w:r>
      <w:r w:rsidR="00E73152">
        <w:t xml:space="preserve">740 рублей 20 копеек. </w:t>
      </w:r>
      <w:r w:rsidR="00720EC2">
        <w:t>И</w:t>
      </w:r>
      <w:r w:rsidR="00E73152">
        <w:t>сполнение составило 26</w:t>
      </w:r>
      <w:r w:rsidR="006065F6">
        <w:t> </w:t>
      </w:r>
      <w:r w:rsidR="00E73152">
        <w:t>043</w:t>
      </w:r>
      <w:r>
        <w:t> </w:t>
      </w:r>
      <w:r w:rsidR="00E73152">
        <w:t>511</w:t>
      </w:r>
      <w:r>
        <w:t> </w:t>
      </w:r>
      <w:r w:rsidR="00E73152" w:rsidRPr="00A53AE2">
        <w:t>рублей 92 копейки или 101,9% к годовому плану. За 2021 год по данному платежу поступило 25 780 858 рублей 12 копеек, увеличение поступлений составило 262</w:t>
      </w:r>
      <w:r w:rsidR="006065F6" w:rsidRPr="00A53AE2">
        <w:t> </w:t>
      </w:r>
      <w:r w:rsidR="00E73152" w:rsidRPr="00A53AE2">
        <w:t>653 рубля 80</w:t>
      </w:r>
      <w:r w:rsidR="003A70E0">
        <w:t> </w:t>
      </w:r>
      <w:r w:rsidR="00E73152" w:rsidRPr="00A53AE2">
        <w:t xml:space="preserve">копеек или 1%. </w:t>
      </w:r>
    </w:p>
    <w:p w14:paraId="41416CC9" w14:textId="77777777" w:rsidR="0051742A" w:rsidRDefault="0051742A" w:rsidP="00027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  <w:rPr>
          <w:b/>
          <w:bCs/>
          <w:color w:val="000000"/>
        </w:rPr>
      </w:pPr>
    </w:p>
    <w:p w14:paraId="05F72E0B" w14:textId="77777777" w:rsidR="00C66E55" w:rsidRDefault="00B31927" w:rsidP="00027EF6">
      <w:pPr>
        <w:widowControl w:val="0"/>
        <w:ind w:firstLine="709"/>
        <w:jc w:val="both"/>
      </w:pPr>
      <w:r>
        <w:rPr>
          <w:b/>
        </w:rPr>
        <w:t>Д</w:t>
      </w:r>
      <w:r w:rsidR="00E73152">
        <w:rPr>
          <w:b/>
        </w:rPr>
        <w:t>оходы от оказания платных услуг (работ) и компенсации затрат государства на 1 125 476 рублей 67 копеек</w:t>
      </w:r>
      <w:r>
        <w:rPr>
          <w:b/>
        </w:rPr>
        <w:t xml:space="preserve">. </w:t>
      </w:r>
      <w:r w:rsidR="00E73152">
        <w:t>При годовом плане 3</w:t>
      </w:r>
      <w:r w:rsidR="003D2586">
        <w:rPr>
          <w:lang w:val="en-US"/>
        </w:rPr>
        <w:t> </w:t>
      </w:r>
      <w:r w:rsidR="00E73152">
        <w:t>842 446 рублей 90 копеек на 1 января 2023 года поступило 4 967 923 рубля 57 копеек или 129,3%.</w:t>
      </w:r>
      <w:r w:rsidR="00E73152">
        <w:rPr>
          <w:color w:val="FF0000"/>
        </w:rPr>
        <w:t xml:space="preserve"> </w:t>
      </w:r>
      <w:r w:rsidR="00E73152">
        <w:t>Основными причинами увеличения показателя кассовых поступлений по данному коду доходов являются:</w:t>
      </w:r>
    </w:p>
    <w:p w14:paraId="76AE195C" w14:textId="77777777" w:rsidR="00C66E55" w:rsidRDefault="00E73152" w:rsidP="00027EF6">
      <w:pPr>
        <w:widowControl w:val="0"/>
        <w:ind w:firstLine="709"/>
        <w:jc w:val="both"/>
      </w:pPr>
      <w:r>
        <w:t>- погашение дебиторской задолженности прошлых лет за оказанные услуги по осуществлению строительного контроля (СК-ЛИДЕР ООО, Договор от 01.12.2020 № 1 на сумму 565</w:t>
      </w:r>
      <w:r w:rsidR="003D2586">
        <w:rPr>
          <w:lang w:val="en-US"/>
        </w:rPr>
        <w:t> </w:t>
      </w:r>
      <w:r>
        <w:t>676 рублей</w:t>
      </w:r>
      <w:r w:rsidR="003D2586" w:rsidRPr="003D2586">
        <w:t xml:space="preserve"> 66 </w:t>
      </w:r>
      <w:r w:rsidR="003D2586">
        <w:t>копеек</w:t>
      </w:r>
      <w:r>
        <w:t>);</w:t>
      </w:r>
    </w:p>
    <w:p w14:paraId="100FD590" w14:textId="77777777" w:rsidR="00C66E55" w:rsidRDefault="00E73152" w:rsidP="00027EF6">
      <w:pPr>
        <w:widowControl w:val="0"/>
        <w:ind w:firstLine="709"/>
        <w:jc w:val="both"/>
        <w:rPr>
          <w:color w:val="FF0000"/>
        </w:rPr>
      </w:pPr>
      <w:r>
        <w:t>- досрочное исполнение обязатель</w:t>
      </w:r>
      <w:proofErr w:type="gramStart"/>
      <w:r>
        <w:t>ств в св</w:t>
      </w:r>
      <w:proofErr w:type="gramEnd"/>
      <w:r>
        <w:t>язи с расторжением и изменений сроков оплаты по договору (ДЕТСКИЙ ДОМ № 2 Г. УХТЫ ГУ РК от 21.06.2022 № 03-22 на сумму 69</w:t>
      </w:r>
      <w:r w:rsidR="003D2586">
        <w:t> </w:t>
      </w:r>
      <w:r>
        <w:t>972 рублей</w:t>
      </w:r>
      <w:r w:rsidR="003D2586">
        <w:t xml:space="preserve"> 67 копеек</w:t>
      </w:r>
      <w:r>
        <w:t>).</w:t>
      </w:r>
    </w:p>
    <w:p w14:paraId="4A80A198" w14:textId="77777777" w:rsidR="00521375" w:rsidRDefault="00521375" w:rsidP="00027EF6">
      <w:pPr>
        <w:widowControl w:val="0"/>
        <w:ind w:firstLine="709"/>
        <w:jc w:val="both"/>
        <w:rPr>
          <w:b/>
        </w:rPr>
      </w:pPr>
    </w:p>
    <w:p w14:paraId="43C42B78" w14:textId="77777777" w:rsidR="00D0110C" w:rsidRDefault="00B31927" w:rsidP="00027EF6">
      <w:pPr>
        <w:widowControl w:val="0"/>
        <w:ind w:firstLine="709"/>
        <w:jc w:val="both"/>
        <w:rPr>
          <w:color w:val="FF0000"/>
        </w:rPr>
      </w:pPr>
      <w:r>
        <w:rPr>
          <w:b/>
        </w:rPr>
        <w:t>Ш</w:t>
      </w:r>
      <w:r w:rsidR="00E73152">
        <w:rPr>
          <w:b/>
        </w:rPr>
        <w:t>трафы, санкции, возмещение ущерба на 3 880 847 рублей 22 копейки</w:t>
      </w:r>
      <w:r>
        <w:rPr>
          <w:b/>
        </w:rPr>
        <w:t xml:space="preserve">. </w:t>
      </w:r>
      <w:r w:rsidR="00E73152">
        <w:t>При годовом плане 7 177 099 рублей 10 копеек</w:t>
      </w:r>
      <w:r w:rsidR="00E73152">
        <w:rPr>
          <w:color w:val="FF0000"/>
        </w:rPr>
        <w:t xml:space="preserve"> </w:t>
      </w:r>
      <w:r w:rsidR="00E73152">
        <w:t>за 2022 год поступило 11 057 946 рублей 32 копейки или 154,1%.</w:t>
      </w:r>
      <w:r w:rsidR="00E73152">
        <w:rPr>
          <w:color w:val="FF0000"/>
        </w:rPr>
        <w:t xml:space="preserve"> </w:t>
      </w:r>
      <w:r w:rsidR="00E73152">
        <w:t>Поступление данного вида доходов в бюджет МОГО «Ухта» за 2021 год – 24</w:t>
      </w:r>
      <w:r w:rsidR="003F57C8">
        <w:t> </w:t>
      </w:r>
      <w:r w:rsidR="00E73152">
        <w:t>243</w:t>
      </w:r>
      <w:r w:rsidR="003F57C8">
        <w:t> </w:t>
      </w:r>
      <w:r w:rsidR="00E73152">
        <w:t>688 рублей 26 копеек. Таким образом, поступления снизились на 13</w:t>
      </w:r>
      <w:r w:rsidR="003F57C8">
        <w:t> </w:t>
      </w:r>
      <w:r w:rsidR="00E73152">
        <w:t>185</w:t>
      </w:r>
      <w:r w:rsidR="003F57C8">
        <w:t> </w:t>
      </w:r>
      <w:r w:rsidR="00E73152">
        <w:t>741 рубль 94 копейки или на 54,4%.</w:t>
      </w:r>
      <w:r w:rsidR="00E73152">
        <w:rPr>
          <w:color w:val="FF0000"/>
        </w:rPr>
        <w:t xml:space="preserve"> </w:t>
      </w:r>
    </w:p>
    <w:p w14:paraId="57C47FF8" w14:textId="77777777" w:rsidR="00C66E55" w:rsidRDefault="00E73152" w:rsidP="00027EF6">
      <w:pPr>
        <w:widowControl w:val="0"/>
        <w:ind w:firstLine="709"/>
        <w:jc w:val="both"/>
        <w:rPr>
          <w:color w:val="FF0000"/>
        </w:rPr>
      </w:pPr>
      <w:proofErr w:type="gramStart"/>
      <w:r>
        <w:t>В марте 2021 года от ООО «ЛУКОЙЛ-Коми» поступили средства в счет возмещения вреда, причиненного земельным ресурсам в результате разгерметизации в 2016 году поверхностного нефтепров</w:t>
      </w:r>
      <w:r w:rsidR="00B31927">
        <w:t>ода НШУ «</w:t>
      </w:r>
      <w:proofErr w:type="spellStart"/>
      <w:r w:rsidR="00B31927">
        <w:t>Яреганефть</w:t>
      </w:r>
      <w:proofErr w:type="spellEnd"/>
      <w:r w:rsidR="00B31927">
        <w:t>» (5 850 000 </w:t>
      </w:r>
      <w:r>
        <w:t>рублей); от ООО «</w:t>
      </w:r>
      <w:proofErr w:type="spellStart"/>
      <w:r>
        <w:t>Поликом</w:t>
      </w:r>
      <w:proofErr w:type="spellEnd"/>
      <w:r>
        <w:t>» на основании определения об утверждении мирового соглашения Арбитражного суда Республики Коми по делу № А29-15794/2019 (914 668 рублей).</w:t>
      </w:r>
      <w:proofErr w:type="gramEnd"/>
    </w:p>
    <w:p w14:paraId="286E4415" w14:textId="77777777" w:rsidR="00521375" w:rsidRDefault="00521375" w:rsidP="00027EF6">
      <w:pPr>
        <w:widowControl w:val="0"/>
        <w:ind w:firstLine="709"/>
        <w:jc w:val="both"/>
        <w:rPr>
          <w:b/>
          <w:bCs/>
        </w:rPr>
      </w:pPr>
    </w:p>
    <w:p w14:paraId="29369E31" w14:textId="77777777" w:rsidR="00D4259E" w:rsidRDefault="00E73152" w:rsidP="00027EF6">
      <w:pPr>
        <w:widowControl w:val="0"/>
        <w:ind w:firstLine="709"/>
        <w:jc w:val="both"/>
      </w:pPr>
      <w:r>
        <w:rPr>
          <w:b/>
          <w:bCs/>
        </w:rPr>
        <w:t xml:space="preserve">Основное невыполнение прогнозных показателей сложилось по </w:t>
      </w:r>
      <w:r>
        <w:rPr>
          <w:b/>
        </w:rPr>
        <w:t>земельн</w:t>
      </w:r>
      <w:r w:rsidR="007348DF">
        <w:rPr>
          <w:b/>
        </w:rPr>
        <w:t>ому</w:t>
      </w:r>
      <w:r>
        <w:rPr>
          <w:b/>
        </w:rPr>
        <w:t xml:space="preserve"> налог</w:t>
      </w:r>
      <w:r w:rsidR="00710B20">
        <w:rPr>
          <w:b/>
        </w:rPr>
        <w:t xml:space="preserve">у </w:t>
      </w:r>
      <w:r>
        <w:rPr>
          <w:b/>
        </w:rPr>
        <w:t xml:space="preserve"> на 692 883 рубля 13 копеек</w:t>
      </w:r>
      <w:r w:rsidR="00710B20">
        <w:rPr>
          <w:b/>
        </w:rPr>
        <w:t xml:space="preserve">. </w:t>
      </w:r>
      <w:r>
        <w:t>При годовом плане 41</w:t>
      </w:r>
      <w:r w:rsidR="003F57C8">
        <w:t> </w:t>
      </w:r>
      <w:r>
        <w:t>914</w:t>
      </w:r>
      <w:r w:rsidR="003F57C8">
        <w:t> </w:t>
      </w:r>
      <w:r>
        <w:t>000 рублей за 2022 год поступило 41</w:t>
      </w:r>
      <w:r w:rsidR="003F57C8">
        <w:t> </w:t>
      </w:r>
      <w:r>
        <w:t>221</w:t>
      </w:r>
      <w:r w:rsidR="003F57C8">
        <w:t> </w:t>
      </w:r>
      <w:r w:rsidR="00D77288">
        <w:t>116 рублей 87 копеек или 98,4%. Причиной неисполнения является снижение поступлений</w:t>
      </w:r>
      <w:r w:rsidR="00A53AE2">
        <w:t xml:space="preserve"> </w:t>
      </w:r>
      <w:r w:rsidR="00A53AE2">
        <w:lastRenderedPageBreak/>
        <w:t>от</w:t>
      </w:r>
      <w:r w:rsidR="00D77288">
        <w:t xml:space="preserve"> юридически</w:t>
      </w:r>
      <w:r w:rsidR="00A53AE2">
        <w:t>х</w:t>
      </w:r>
      <w:r w:rsidR="00D77288">
        <w:t xml:space="preserve"> лиц </w:t>
      </w:r>
      <w:r w:rsidR="00A53AE2">
        <w:t>(за</w:t>
      </w:r>
      <w:r w:rsidR="00D77288">
        <w:t xml:space="preserve"> счет</w:t>
      </w:r>
      <w:r w:rsidR="00A53AE2">
        <w:t xml:space="preserve"> отсутствия</w:t>
      </w:r>
      <w:r w:rsidR="00D77288">
        <w:t xml:space="preserve"> поступлений в погашение задолженности)</w:t>
      </w:r>
      <w:r w:rsidR="00720660">
        <w:t>, но</w:t>
      </w:r>
      <w:r w:rsidR="00D77288">
        <w:t xml:space="preserve"> в то же время </w:t>
      </w:r>
      <w:r w:rsidR="00720660">
        <w:t xml:space="preserve">произошел </w:t>
      </w:r>
      <w:r w:rsidR="00D77288">
        <w:t xml:space="preserve">рост </w:t>
      </w:r>
      <w:r w:rsidR="00720660">
        <w:t>поступлений</w:t>
      </w:r>
      <w:r w:rsidR="00D77288">
        <w:t xml:space="preserve"> по физическим лицам. </w:t>
      </w:r>
    </w:p>
    <w:p w14:paraId="2F5F78FF" w14:textId="77777777" w:rsidR="00D4259E" w:rsidRPr="002715A4" w:rsidRDefault="00E73152" w:rsidP="00027EF6">
      <w:pPr>
        <w:widowControl w:val="0"/>
        <w:ind w:firstLine="709"/>
        <w:jc w:val="both"/>
      </w:pPr>
      <w:r w:rsidRPr="002715A4">
        <w:t>Поступление данного вида доходов в бюджет МОГО «Ухта» за 2021 год – 39</w:t>
      </w:r>
      <w:r w:rsidR="003F57C8" w:rsidRPr="002715A4">
        <w:t> </w:t>
      </w:r>
      <w:r w:rsidRPr="002715A4">
        <w:t>524</w:t>
      </w:r>
      <w:r w:rsidR="003F57C8" w:rsidRPr="002715A4">
        <w:t> </w:t>
      </w:r>
      <w:r w:rsidRPr="002715A4">
        <w:t xml:space="preserve">831 рубль 48 копеек. </w:t>
      </w:r>
    </w:p>
    <w:p w14:paraId="7CB19524" w14:textId="77777777" w:rsidR="00720660" w:rsidRDefault="00720660" w:rsidP="00027EF6">
      <w:pPr>
        <w:widowControl w:val="0"/>
        <w:ind w:firstLine="709"/>
        <w:jc w:val="both"/>
      </w:pPr>
    </w:p>
    <w:p w14:paraId="43B3835C" w14:textId="77777777" w:rsidR="00720660" w:rsidRPr="001A39DD" w:rsidRDefault="00720660" w:rsidP="00027EF6">
      <w:pPr>
        <w:widowControl w:val="0"/>
        <w:ind w:firstLine="709"/>
        <w:jc w:val="both"/>
      </w:pPr>
      <w:r w:rsidRPr="001A39DD">
        <w:t>Объем безвозмездных поступлений в 2022 году составил 3 728 873 916 рублей 20 копеек.</w:t>
      </w:r>
    </w:p>
    <w:p w14:paraId="58C32EDF" w14:textId="77777777" w:rsidR="00720660" w:rsidRPr="001A39DD" w:rsidRDefault="00720660" w:rsidP="00027EF6">
      <w:pPr>
        <w:widowControl w:val="0"/>
        <w:ind w:firstLine="709"/>
        <w:jc w:val="both"/>
      </w:pPr>
      <w:r w:rsidRPr="001A39DD">
        <w:t xml:space="preserve">Безвозмездные поступления от других бюджетов бюджетной системы Российской Федерации поступили в сумме 3 724 898 990 рублей 41 копейка при плане на год </w:t>
      </w:r>
      <w:r w:rsidRPr="001A39DD">
        <w:rPr>
          <w:sz w:val="22"/>
          <w:szCs w:val="14"/>
        </w:rPr>
        <w:t>3 </w:t>
      </w:r>
      <w:r w:rsidR="007348DF" w:rsidRPr="001A39DD">
        <w:rPr>
          <w:sz w:val="22"/>
          <w:szCs w:val="14"/>
        </w:rPr>
        <w:t>803</w:t>
      </w:r>
      <w:r w:rsidRPr="001A39DD">
        <w:rPr>
          <w:sz w:val="22"/>
          <w:szCs w:val="14"/>
        </w:rPr>
        <w:t> </w:t>
      </w:r>
      <w:r w:rsidR="007348DF" w:rsidRPr="001A39DD">
        <w:rPr>
          <w:sz w:val="22"/>
          <w:szCs w:val="14"/>
        </w:rPr>
        <w:t>105</w:t>
      </w:r>
      <w:r w:rsidRPr="001A39DD">
        <w:rPr>
          <w:sz w:val="22"/>
          <w:szCs w:val="14"/>
        </w:rPr>
        <w:t> </w:t>
      </w:r>
      <w:r w:rsidR="007348DF" w:rsidRPr="001A39DD">
        <w:rPr>
          <w:sz w:val="22"/>
          <w:szCs w:val="14"/>
        </w:rPr>
        <w:t>370</w:t>
      </w:r>
      <w:r w:rsidRPr="001A39DD">
        <w:rPr>
          <w:sz w:val="22"/>
          <w:szCs w:val="14"/>
        </w:rPr>
        <w:t> </w:t>
      </w:r>
      <w:r w:rsidRPr="001A39DD">
        <w:t xml:space="preserve">рублей </w:t>
      </w:r>
      <w:r w:rsidR="007348DF" w:rsidRPr="001A39DD">
        <w:t>33</w:t>
      </w:r>
      <w:r w:rsidRPr="001A39DD">
        <w:t xml:space="preserve"> копеек, </w:t>
      </w:r>
      <w:r w:rsidR="007348DF" w:rsidRPr="001A39DD">
        <w:t xml:space="preserve">не освоение </w:t>
      </w:r>
      <w:r w:rsidRPr="001A39DD">
        <w:t xml:space="preserve">составило </w:t>
      </w:r>
      <w:r w:rsidR="002C250D" w:rsidRPr="001A39DD">
        <w:t>97</w:t>
      </w:r>
      <w:r w:rsidRPr="001A39DD">
        <w:t>,</w:t>
      </w:r>
      <w:r w:rsidR="002C250D" w:rsidRPr="001A39DD">
        <w:t>9</w:t>
      </w:r>
      <w:r w:rsidRPr="001A39DD">
        <w:t>%.</w:t>
      </w:r>
    </w:p>
    <w:p w14:paraId="52EA01AB" w14:textId="77777777" w:rsidR="002C250D" w:rsidRPr="001A39DD" w:rsidRDefault="002C250D" w:rsidP="00027EF6">
      <w:pPr>
        <w:widowControl w:val="0"/>
        <w:ind w:firstLine="709"/>
        <w:jc w:val="both"/>
      </w:pPr>
      <w:r w:rsidRPr="001A39DD">
        <w:t>Основные причины:</w:t>
      </w:r>
    </w:p>
    <w:p w14:paraId="764EE318" w14:textId="77777777" w:rsidR="002C250D" w:rsidRDefault="00863AE5" w:rsidP="00027EF6">
      <w:pPr>
        <w:widowControl w:val="0"/>
        <w:ind w:firstLine="709"/>
        <w:jc w:val="both"/>
      </w:pPr>
      <w:r w:rsidRPr="000040BA">
        <w:t xml:space="preserve">- </w:t>
      </w:r>
      <w:r w:rsidR="00D9606F" w:rsidRPr="000040BA">
        <w:t>по объекту: «Строительство станций водоочистки с созданием системы управления комплексом водоснабжения в «Пожня-Ель» г. Ухта»</w:t>
      </w:r>
      <w:r w:rsidR="00D9606F">
        <w:t xml:space="preserve"> </w:t>
      </w:r>
      <w:r w:rsidR="00D87A57" w:rsidRPr="000040BA">
        <w:t>заключен</w:t>
      </w:r>
      <w:r w:rsidR="00D9606F">
        <w:t xml:space="preserve"> поэтапный долгосрочный</w:t>
      </w:r>
      <w:r w:rsidR="00D87A57" w:rsidRPr="000040BA">
        <w:t xml:space="preserve"> контракт</w:t>
      </w:r>
      <w:r w:rsidR="00046229">
        <w:t xml:space="preserve"> (до ноября 2024 года)</w:t>
      </w:r>
      <w:r w:rsidR="00D9606F">
        <w:t>. Срок окончания работ по 1 этапу – 01.04.2023</w:t>
      </w:r>
      <w:r w:rsidR="00046229">
        <w:t>;</w:t>
      </w:r>
      <w:r w:rsidR="00D9606F">
        <w:t xml:space="preserve"> </w:t>
      </w:r>
    </w:p>
    <w:p w14:paraId="4B6B1816" w14:textId="77777777" w:rsidR="005D5FE9" w:rsidRDefault="005D5FE9" w:rsidP="00027EF6">
      <w:pPr>
        <w:widowControl w:val="0"/>
        <w:ind w:firstLine="709"/>
        <w:jc w:val="both"/>
      </w:pPr>
      <w:r>
        <w:t>-</w:t>
      </w:r>
      <w:r w:rsidR="00C53D9A">
        <w:t> </w:t>
      </w:r>
      <w:r w:rsidR="00E93DF6" w:rsidRPr="00E93DF6">
        <w:rPr>
          <w:color w:val="000000"/>
        </w:rPr>
        <w:t xml:space="preserve">субсидии на приведение в нормативное состояние автомобильных дорог общего пользования местного значения, задействованных в маршрутах движения школьных </w:t>
      </w:r>
      <w:r w:rsidR="00E93DF6" w:rsidRPr="00C53D9A">
        <w:rPr>
          <w:color w:val="000000"/>
        </w:rPr>
        <w:t>автобусов</w:t>
      </w:r>
      <w:r w:rsidR="00F5573A">
        <w:rPr>
          <w:color w:val="000000"/>
        </w:rPr>
        <w:t>, перечислены по факту выполненных работ. Объем сре</w:t>
      </w:r>
      <w:proofErr w:type="gramStart"/>
      <w:r w:rsidR="00F5573A">
        <w:rPr>
          <w:color w:val="000000"/>
        </w:rPr>
        <w:t xml:space="preserve">дств </w:t>
      </w:r>
      <w:r w:rsidR="00E93DF6" w:rsidRPr="00C53D9A">
        <w:rPr>
          <w:color w:val="000000"/>
        </w:rPr>
        <w:t>в р</w:t>
      </w:r>
      <w:proofErr w:type="gramEnd"/>
      <w:r w:rsidR="00E93DF6" w:rsidRPr="00C53D9A">
        <w:rPr>
          <w:color w:val="000000"/>
        </w:rPr>
        <w:t>азмере 2</w:t>
      </w:r>
      <w:r w:rsidR="00C53D9A" w:rsidRPr="00C53D9A">
        <w:rPr>
          <w:color w:val="000000"/>
        </w:rPr>
        <w:t> 477 </w:t>
      </w:r>
      <w:r w:rsidR="00E93DF6" w:rsidRPr="00C53D9A">
        <w:rPr>
          <w:color w:val="000000"/>
        </w:rPr>
        <w:t>4</w:t>
      </w:r>
      <w:r w:rsidR="00C53D9A" w:rsidRPr="00C53D9A">
        <w:rPr>
          <w:color w:val="000000"/>
        </w:rPr>
        <w:t>40</w:t>
      </w:r>
      <w:r w:rsidR="00E93DF6" w:rsidRPr="00C53D9A">
        <w:rPr>
          <w:color w:val="000000"/>
        </w:rPr>
        <w:t xml:space="preserve"> рублей </w:t>
      </w:r>
      <w:r w:rsidR="00C53D9A" w:rsidRPr="00C53D9A">
        <w:rPr>
          <w:color w:val="000000"/>
        </w:rPr>
        <w:t>59</w:t>
      </w:r>
      <w:r w:rsidR="00E93DF6" w:rsidRPr="00C53D9A">
        <w:rPr>
          <w:color w:val="000000"/>
        </w:rPr>
        <w:t xml:space="preserve"> копе</w:t>
      </w:r>
      <w:r w:rsidR="00C53D9A" w:rsidRPr="00C53D9A">
        <w:rPr>
          <w:color w:val="000000"/>
        </w:rPr>
        <w:t>ек</w:t>
      </w:r>
      <w:r w:rsidR="00F5573A">
        <w:rPr>
          <w:color w:val="000000"/>
        </w:rPr>
        <w:t xml:space="preserve"> документально не подтвержден;  </w:t>
      </w:r>
    </w:p>
    <w:p w14:paraId="6687F44F" w14:textId="77777777" w:rsidR="00863AE5" w:rsidRDefault="00C53D9A" w:rsidP="00027EF6">
      <w:pPr>
        <w:widowControl w:val="0"/>
        <w:ind w:firstLine="709"/>
        <w:jc w:val="both"/>
      </w:pPr>
      <w:r>
        <w:t>- </w:t>
      </w:r>
      <w:r w:rsidR="00863AE5">
        <w:t>отсутствие потребности</w:t>
      </w:r>
      <w:r w:rsidR="00190A1B">
        <w:t xml:space="preserve"> в средствах</w:t>
      </w:r>
      <w:r w:rsidR="00863AE5">
        <w:t xml:space="preserve"> </w:t>
      </w:r>
      <w:r w:rsidR="00D87A57">
        <w:t>для осуществления переданных полномочий 8 283 056 рублей 93</w:t>
      </w:r>
      <w:r>
        <w:t> </w:t>
      </w:r>
      <w:r w:rsidR="00D87A57">
        <w:t>копейки;</w:t>
      </w:r>
    </w:p>
    <w:p w14:paraId="08B45F42" w14:textId="77777777" w:rsidR="00C53D9A" w:rsidRDefault="00C53D9A" w:rsidP="00027EF6">
      <w:pPr>
        <w:widowControl w:val="0"/>
        <w:ind w:firstLine="709"/>
        <w:jc w:val="both"/>
      </w:pPr>
      <w:r>
        <w:t xml:space="preserve">- </w:t>
      </w:r>
      <w:r w:rsidR="00AC47B9" w:rsidRPr="00AC47B9">
        <w:t>средства</w:t>
      </w:r>
      <w:r w:rsidR="002E63BB">
        <w:t>,</w:t>
      </w:r>
      <w:r w:rsidR="00AC47B9" w:rsidRPr="00AC47B9">
        <w:t xml:space="preserve"> </w:t>
      </w:r>
      <w:r w:rsidR="002E63BB" w:rsidRPr="00AC47B9">
        <w:t>предусмотренные на монтаж оборудования для создания «умных» спортивных площадок</w:t>
      </w:r>
      <w:r w:rsidR="002E63BB">
        <w:t>,</w:t>
      </w:r>
      <w:r w:rsidR="002E63BB" w:rsidRPr="00AC47B9">
        <w:t xml:space="preserve"> </w:t>
      </w:r>
      <w:r w:rsidR="00AC47B9" w:rsidRPr="00AC47B9">
        <w:t>в размере 1 984 260 рублей 56 копеек перенесены на летний период 202</w:t>
      </w:r>
      <w:r w:rsidR="00303820">
        <w:t>3</w:t>
      </w:r>
      <w:r w:rsidR="00AC47B9" w:rsidRPr="00AC47B9">
        <w:t xml:space="preserve"> года</w:t>
      </w:r>
      <w:r w:rsidRPr="00AC47B9">
        <w:t>;</w:t>
      </w:r>
    </w:p>
    <w:p w14:paraId="0AB71151" w14:textId="77777777" w:rsidR="004720D5" w:rsidRDefault="00C53D9A" w:rsidP="00027EF6">
      <w:pPr>
        <w:widowControl w:val="0"/>
        <w:ind w:firstLine="709"/>
        <w:jc w:val="both"/>
      </w:pPr>
      <w:r>
        <w:t>- </w:t>
      </w:r>
      <w:r w:rsidR="004720D5">
        <w:t>в соответствии с порядком предоставления субсидии на финансовое обеспечение, субсидия перечисляется по факту выполненных работ. Объем сре</w:t>
      </w:r>
      <w:proofErr w:type="gramStart"/>
      <w:r w:rsidR="004720D5">
        <w:t>дств в р</w:t>
      </w:r>
      <w:proofErr w:type="gramEnd"/>
      <w:r w:rsidR="004720D5">
        <w:t>азмере 1 430 321 рубль 00 копеек документально не подтвержден.</w:t>
      </w:r>
    </w:p>
    <w:p w14:paraId="2C1FF597" w14:textId="77777777" w:rsidR="00C53D9A" w:rsidRDefault="00C53D9A" w:rsidP="00027EF6">
      <w:pPr>
        <w:widowControl w:val="0"/>
        <w:ind w:firstLine="709"/>
        <w:jc w:val="both"/>
      </w:pPr>
    </w:p>
    <w:p w14:paraId="611D7F4A" w14:textId="77777777" w:rsidR="00C66E55" w:rsidRDefault="00E73152" w:rsidP="00027EF6">
      <w:pPr>
        <w:widowControl w:val="0"/>
        <w:ind w:firstLine="709"/>
        <w:jc w:val="both"/>
        <w:rPr>
          <w:color w:val="FF0000"/>
          <w:sz w:val="16"/>
        </w:rPr>
      </w:pPr>
      <w:r>
        <w:t xml:space="preserve">Информация о поступлении </w:t>
      </w:r>
      <w:r w:rsidRPr="00720660">
        <w:t xml:space="preserve">межбюджетных трансфертов на 1 </w:t>
      </w:r>
      <w:r w:rsidR="00720660" w:rsidRPr="00720660">
        <w:t>января</w:t>
      </w:r>
      <w:r w:rsidRPr="00720660">
        <w:t xml:space="preserve"> 202</w:t>
      </w:r>
      <w:r w:rsidR="00720660" w:rsidRPr="00720660">
        <w:t>3</w:t>
      </w:r>
      <w:r w:rsidRPr="00720660">
        <w:t xml:space="preserve"> года представлена в приложении 1 к пояснительной записке.</w:t>
      </w:r>
    </w:p>
    <w:p w14:paraId="43A92721" w14:textId="77777777" w:rsidR="00C66E55" w:rsidRDefault="00C66E55">
      <w:pPr>
        <w:widowControl w:val="0"/>
        <w:ind w:firstLine="720"/>
        <w:jc w:val="center"/>
        <w:rPr>
          <w:color w:val="FF0000"/>
          <w:sz w:val="16"/>
        </w:rPr>
      </w:pPr>
    </w:p>
    <w:p w14:paraId="4B4EF062" w14:textId="77777777" w:rsidR="00521375" w:rsidRDefault="00521375">
      <w:pPr>
        <w:widowControl w:val="0"/>
        <w:ind w:firstLine="720"/>
        <w:jc w:val="center"/>
        <w:rPr>
          <w:color w:val="FF0000"/>
          <w:sz w:val="16"/>
        </w:rPr>
      </w:pPr>
    </w:p>
    <w:p w14:paraId="2E68BFD0" w14:textId="77777777" w:rsidR="00107A86" w:rsidRDefault="00107A86">
      <w:pPr>
        <w:widowControl w:val="0"/>
        <w:ind w:firstLine="720"/>
        <w:jc w:val="center"/>
        <w:rPr>
          <w:color w:val="FF0000"/>
          <w:sz w:val="16"/>
        </w:rPr>
      </w:pPr>
    </w:p>
    <w:p w14:paraId="03934ABC" w14:textId="77777777" w:rsidR="00C66E55" w:rsidRDefault="00E73152">
      <w:pPr>
        <w:widowControl w:val="0"/>
        <w:jc w:val="center"/>
      </w:pPr>
      <w:r>
        <w:t>Информация по возвратам остатков межбюджетных трансфертов</w:t>
      </w:r>
    </w:p>
    <w:p w14:paraId="44A6BC4E" w14:textId="77777777" w:rsidR="00C66E55" w:rsidRDefault="00E73152">
      <w:pPr>
        <w:widowControl w:val="0"/>
        <w:ind w:firstLine="720"/>
        <w:jc w:val="right"/>
        <w:rPr>
          <w:sz w:val="18"/>
          <w:szCs w:val="19"/>
        </w:rPr>
      </w:pPr>
      <w:r>
        <w:rPr>
          <w:sz w:val="22"/>
        </w:rPr>
        <w:t xml:space="preserve"> рублей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804"/>
        <w:gridCol w:w="3118"/>
      </w:tblGrid>
      <w:tr w:rsidR="00C66E55" w14:paraId="0C51C16A" w14:textId="77777777">
        <w:trPr>
          <w:trHeight w:val="696"/>
          <w:tblHeader/>
        </w:trPr>
        <w:tc>
          <w:tcPr>
            <w:tcW w:w="426" w:type="dxa"/>
            <w:vAlign w:val="center"/>
          </w:tcPr>
          <w:p w14:paraId="4B92C40B" w14:textId="77777777" w:rsidR="00C66E55" w:rsidRDefault="00E7315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804" w:type="dxa"/>
            <w:vAlign w:val="center"/>
          </w:tcPr>
          <w:p w14:paraId="5877AD51" w14:textId="77777777" w:rsidR="00C66E55" w:rsidRDefault="00E7315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3118" w:type="dxa"/>
            <w:vAlign w:val="center"/>
          </w:tcPr>
          <w:p w14:paraId="0240D5AB" w14:textId="77777777" w:rsidR="00C66E55" w:rsidRDefault="00E7315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неиспользованных межбюджетных трансфертов по состоянию на 1 января 2022 года</w:t>
            </w:r>
          </w:p>
        </w:tc>
      </w:tr>
      <w:tr w:rsidR="00C66E55" w14:paraId="646945F3" w14:textId="77777777">
        <w:trPr>
          <w:trHeight w:val="178"/>
          <w:tblHeader/>
        </w:trPr>
        <w:tc>
          <w:tcPr>
            <w:tcW w:w="426" w:type="dxa"/>
            <w:vAlign w:val="center"/>
          </w:tcPr>
          <w:p w14:paraId="3775AD24" w14:textId="77777777" w:rsidR="00C66E55" w:rsidRDefault="00E73152">
            <w:pPr>
              <w:widowControl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6804" w:type="dxa"/>
            <w:vAlign w:val="center"/>
          </w:tcPr>
          <w:p w14:paraId="3880204D" w14:textId="77777777" w:rsidR="00C66E55" w:rsidRDefault="00E73152">
            <w:pPr>
              <w:widowControl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2663F98C" w14:textId="77777777" w:rsidR="00C66E55" w:rsidRDefault="00E73152">
            <w:pPr>
              <w:widowControl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3</w:t>
            </w:r>
          </w:p>
        </w:tc>
      </w:tr>
      <w:tr w:rsidR="00C66E55" w14:paraId="03666E64" w14:textId="77777777">
        <w:tc>
          <w:tcPr>
            <w:tcW w:w="426" w:type="dxa"/>
            <w:vAlign w:val="center"/>
          </w:tcPr>
          <w:p w14:paraId="35AD702B" w14:textId="77777777" w:rsidR="00C66E55" w:rsidRDefault="00E73152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6804" w:type="dxa"/>
          </w:tcPr>
          <w:p w14:paraId="59B4E2E2" w14:textId="77777777" w:rsidR="00C66E55" w:rsidRDefault="00E73152" w:rsidP="00C53D9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государственных полномочий Республики Коми, предусмотренных статьями 2 и 2(1) Закона </w:t>
            </w:r>
            <w:r w:rsidR="00C53D9A">
              <w:rPr>
                <w:sz w:val="18"/>
                <w:szCs w:val="18"/>
              </w:rPr>
              <w:t>Республики Коми «</w:t>
            </w:r>
            <w:r>
              <w:rPr>
                <w:sz w:val="18"/>
                <w:szCs w:val="18"/>
              </w:rPr>
              <w:t>О наделении органов местного самоуправления в Республике Коми отдельными государственными полномочиями Республики Коми</w:t>
            </w:r>
            <w:r w:rsidR="00C53D9A">
              <w:rPr>
                <w:sz w:val="18"/>
                <w:szCs w:val="18"/>
              </w:rPr>
              <w:t>»</w:t>
            </w:r>
          </w:p>
        </w:tc>
        <w:tc>
          <w:tcPr>
            <w:tcW w:w="3118" w:type="dxa"/>
            <w:vAlign w:val="center"/>
          </w:tcPr>
          <w:p w14:paraId="0B70D9F6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-42 200,00</w:t>
            </w:r>
          </w:p>
        </w:tc>
      </w:tr>
      <w:tr w:rsidR="00C66E55" w14:paraId="7487441B" w14:textId="77777777">
        <w:trPr>
          <w:trHeight w:val="223"/>
        </w:trPr>
        <w:tc>
          <w:tcPr>
            <w:tcW w:w="426" w:type="dxa"/>
            <w:vAlign w:val="center"/>
          </w:tcPr>
          <w:p w14:paraId="0BA59267" w14:textId="77777777" w:rsidR="00C66E55" w:rsidRDefault="00E73152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6804" w:type="dxa"/>
          </w:tcPr>
          <w:p w14:paraId="69EE2300" w14:textId="77777777" w:rsidR="00C66E55" w:rsidRDefault="00E7315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государственных полномочий Республики Коми, предусмотренных пунктом 6 статьи 1 и статьей 3 Закона Республики Коми </w:t>
            </w:r>
            <w:r w:rsidR="00C53D9A">
              <w:rPr>
                <w:sz w:val="18"/>
                <w:szCs w:val="18"/>
              </w:rPr>
              <w:t>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3118" w:type="dxa"/>
            <w:vAlign w:val="center"/>
          </w:tcPr>
          <w:p w14:paraId="6FC1AFEF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-4 600,00</w:t>
            </w:r>
          </w:p>
        </w:tc>
      </w:tr>
      <w:tr w:rsidR="00C66E55" w14:paraId="52682050" w14:textId="77777777">
        <w:trPr>
          <w:trHeight w:val="223"/>
        </w:trPr>
        <w:tc>
          <w:tcPr>
            <w:tcW w:w="426" w:type="dxa"/>
            <w:vAlign w:val="center"/>
          </w:tcPr>
          <w:p w14:paraId="044CA963" w14:textId="77777777" w:rsidR="00C66E55" w:rsidRDefault="00E73152">
            <w:pPr>
              <w:widowControl w:val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</w:t>
            </w:r>
          </w:p>
        </w:tc>
        <w:tc>
          <w:tcPr>
            <w:tcW w:w="6804" w:type="dxa"/>
          </w:tcPr>
          <w:p w14:paraId="0C0AEBE6" w14:textId="77777777" w:rsidR="00C66E55" w:rsidRDefault="00E7315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по обращению с твердыми коммунальными отходами</w:t>
            </w:r>
          </w:p>
        </w:tc>
        <w:tc>
          <w:tcPr>
            <w:tcW w:w="3118" w:type="dxa"/>
            <w:vAlign w:val="center"/>
          </w:tcPr>
          <w:p w14:paraId="1A087B1F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-620,77</w:t>
            </w:r>
          </w:p>
        </w:tc>
      </w:tr>
      <w:tr w:rsidR="00C66E55" w14:paraId="4E967BE6" w14:textId="77777777">
        <w:trPr>
          <w:trHeight w:val="223"/>
        </w:trPr>
        <w:tc>
          <w:tcPr>
            <w:tcW w:w="426" w:type="dxa"/>
            <w:vAlign w:val="center"/>
          </w:tcPr>
          <w:p w14:paraId="7FAC84E9" w14:textId="77777777" w:rsidR="00C66E55" w:rsidRDefault="00E73152">
            <w:pPr>
              <w:widowControl w:val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</w:t>
            </w:r>
          </w:p>
        </w:tc>
        <w:tc>
          <w:tcPr>
            <w:tcW w:w="6804" w:type="dxa"/>
          </w:tcPr>
          <w:p w14:paraId="1873D569" w14:textId="77777777" w:rsidR="00C66E55" w:rsidRDefault="00E73152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3118" w:type="dxa"/>
            <w:vAlign w:val="center"/>
          </w:tcPr>
          <w:p w14:paraId="2ECECCE0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-5 642 230,13</w:t>
            </w:r>
          </w:p>
        </w:tc>
      </w:tr>
      <w:tr w:rsidR="00C66E55" w14:paraId="1B268AA0" w14:textId="77777777">
        <w:trPr>
          <w:trHeight w:val="223"/>
        </w:trPr>
        <w:tc>
          <w:tcPr>
            <w:tcW w:w="426" w:type="dxa"/>
            <w:vAlign w:val="center"/>
          </w:tcPr>
          <w:p w14:paraId="7E1C0E2D" w14:textId="77777777" w:rsidR="00C66E55" w:rsidRDefault="00E73152">
            <w:pPr>
              <w:widowControl w:val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5</w:t>
            </w:r>
          </w:p>
        </w:tc>
        <w:tc>
          <w:tcPr>
            <w:tcW w:w="6804" w:type="dxa"/>
          </w:tcPr>
          <w:p w14:paraId="1558DC92" w14:textId="77777777" w:rsidR="00C66E55" w:rsidRDefault="00E7315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3118" w:type="dxa"/>
            <w:vAlign w:val="center"/>
          </w:tcPr>
          <w:p w14:paraId="0D128936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-1 813 123,63</w:t>
            </w:r>
          </w:p>
        </w:tc>
      </w:tr>
      <w:tr w:rsidR="00C66E55" w14:paraId="39EC305B" w14:textId="77777777">
        <w:trPr>
          <w:trHeight w:val="223"/>
        </w:trPr>
        <w:tc>
          <w:tcPr>
            <w:tcW w:w="426" w:type="dxa"/>
            <w:vAlign w:val="center"/>
          </w:tcPr>
          <w:p w14:paraId="30A0E3D5" w14:textId="77777777" w:rsidR="00C66E55" w:rsidRDefault="00E73152">
            <w:pPr>
              <w:widowControl w:val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6</w:t>
            </w:r>
          </w:p>
        </w:tc>
        <w:tc>
          <w:tcPr>
            <w:tcW w:w="6804" w:type="dxa"/>
          </w:tcPr>
          <w:p w14:paraId="275135B3" w14:textId="77777777" w:rsidR="00C66E55" w:rsidRDefault="00E7315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 модернизация материально-технической базы муниципальных организаций (проведение капитальных и текущих ремонтов)</w:t>
            </w:r>
          </w:p>
        </w:tc>
        <w:tc>
          <w:tcPr>
            <w:tcW w:w="3118" w:type="dxa"/>
            <w:vAlign w:val="center"/>
          </w:tcPr>
          <w:p w14:paraId="7185ED44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-241 656,9</w:t>
            </w:r>
          </w:p>
        </w:tc>
      </w:tr>
      <w:tr w:rsidR="00C66E55" w14:paraId="1F52BCAF" w14:textId="77777777">
        <w:trPr>
          <w:trHeight w:val="223"/>
        </w:trPr>
        <w:tc>
          <w:tcPr>
            <w:tcW w:w="426" w:type="dxa"/>
            <w:vAlign w:val="center"/>
          </w:tcPr>
          <w:p w14:paraId="3507E734" w14:textId="77777777" w:rsidR="00C66E55" w:rsidRDefault="00E73152">
            <w:pPr>
              <w:widowControl w:val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7</w:t>
            </w:r>
          </w:p>
        </w:tc>
        <w:tc>
          <w:tcPr>
            <w:tcW w:w="6804" w:type="dxa"/>
          </w:tcPr>
          <w:p w14:paraId="0B3D8F0F" w14:textId="77777777" w:rsidR="00C66E55" w:rsidRDefault="00E7315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оздоровительной кампании детей</w:t>
            </w:r>
          </w:p>
        </w:tc>
        <w:tc>
          <w:tcPr>
            <w:tcW w:w="3118" w:type="dxa"/>
            <w:vAlign w:val="center"/>
          </w:tcPr>
          <w:p w14:paraId="53A5EBC5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-636 602,46</w:t>
            </w:r>
          </w:p>
        </w:tc>
      </w:tr>
      <w:tr w:rsidR="00C66E55" w14:paraId="260A401E" w14:textId="77777777">
        <w:trPr>
          <w:trHeight w:val="223"/>
        </w:trPr>
        <w:tc>
          <w:tcPr>
            <w:tcW w:w="426" w:type="dxa"/>
            <w:vAlign w:val="center"/>
          </w:tcPr>
          <w:p w14:paraId="441D506D" w14:textId="77777777" w:rsidR="00C66E55" w:rsidRDefault="00E73152">
            <w:pPr>
              <w:widowControl w:val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8</w:t>
            </w:r>
          </w:p>
        </w:tc>
        <w:tc>
          <w:tcPr>
            <w:tcW w:w="6804" w:type="dxa"/>
          </w:tcPr>
          <w:p w14:paraId="33A3510C" w14:textId="77777777" w:rsidR="00C66E55" w:rsidRDefault="00E7315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118" w:type="dxa"/>
            <w:vAlign w:val="center"/>
          </w:tcPr>
          <w:p w14:paraId="1B68FEF8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-580 790,78</w:t>
            </w:r>
          </w:p>
        </w:tc>
      </w:tr>
      <w:tr w:rsidR="00C66E55" w14:paraId="0B915E3A" w14:textId="77777777">
        <w:trPr>
          <w:trHeight w:val="223"/>
        </w:trPr>
        <w:tc>
          <w:tcPr>
            <w:tcW w:w="426" w:type="dxa"/>
            <w:vAlign w:val="center"/>
          </w:tcPr>
          <w:p w14:paraId="724A986F" w14:textId="77777777" w:rsidR="00C66E55" w:rsidRDefault="00E73152">
            <w:pPr>
              <w:widowControl w:val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9</w:t>
            </w:r>
          </w:p>
        </w:tc>
        <w:tc>
          <w:tcPr>
            <w:tcW w:w="6804" w:type="dxa"/>
          </w:tcPr>
          <w:p w14:paraId="32C6DCDA" w14:textId="77777777" w:rsidR="00C66E55" w:rsidRDefault="00E7315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118" w:type="dxa"/>
            <w:vAlign w:val="center"/>
          </w:tcPr>
          <w:p w14:paraId="12135ADC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-628 651,07</w:t>
            </w:r>
          </w:p>
        </w:tc>
      </w:tr>
      <w:tr w:rsidR="00C66E55" w14:paraId="473EDA08" w14:textId="77777777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2D8824D" w14:textId="77777777" w:rsidR="00C66E55" w:rsidRDefault="00E7315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270BBCC2" w14:textId="77777777" w:rsidR="00C66E55" w:rsidRDefault="00E7315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085530D4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-438 145,04</w:t>
            </w:r>
          </w:p>
        </w:tc>
      </w:tr>
      <w:tr w:rsidR="00C66E55" w14:paraId="39B8715A" w14:textId="77777777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13F3468" w14:textId="77777777" w:rsidR="00C66E55" w:rsidRDefault="00E7315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00CA48E9" w14:textId="77777777" w:rsidR="00C66E55" w:rsidRDefault="00E7315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6B5BBEED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-242 593,2</w:t>
            </w:r>
          </w:p>
        </w:tc>
      </w:tr>
      <w:tr w:rsidR="00C66E55" w14:paraId="04780BA8" w14:textId="77777777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3E1543F" w14:textId="77777777" w:rsidR="00C66E55" w:rsidRDefault="00E7315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2669EAD3" w14:textId="77777777" w:rsidR="00C66E55" w:rsidRDefault="00E7315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по обращению с твердыми коммунальными отходами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486276E5" w14:textId="77777777" w:rsidR="00C66E55" w:rsidRDefault="00E7315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-27 472,01</w:t>
            </w:r>
          </w:p>
        </w:tc>
      </w:tr>
      <w:tr w:rsidR="00C66E55" w14:paraId="5EF35838" w14:textId="77777777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C63E50E" w14:textId="77777777" w:rsidR="00C66E55" w:rsidRDefault="00C66E5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6F570653" w14:textId="77777777" w:rsidR="00C66E55" w:rsidRDefault="00E73152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789A9FDA" w14:textId="77777777" w:rsidR="00C66E55" w:rsidRDefault="00C66E55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C66E55" w14:paraId="7F8FC506" w14:textId="77777777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88C3715" w14:textId="77777777" w:rsidR="00C66E55" w:rsidRDefault="00C66E5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7629F931" w14:textId="77777777" w:rsidR="00C66E55" w:rsidRDefault="00C66E55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4349C177" w14:textId="77777777" w:rsidR="00C66E55" w:rsidRDefault="00E73152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-10 298 685,99</w:t>
            </w:r>
          </w:p>
        </w:tc>
      </w:tr>
    </w:tbl>
    <w:p w14:paraId="49866C5E" w14:textId="77777777" w:rsidR="00C66E55" w:rsidRDefault="00C66E55">
      <w:pPr>
        <w:widowControl w:val="0"/>
        <w:ind w:firstLine="709"/>
        <w:jc w:val="both"/>
        <w:rPr>
          <w:color w:val="FF0000"/>
          <w:sz w:val="20"/>
        </w:rPr>
      </w:pPr>
    </w:p>
    <w:p w14:paraId="44F82F49" w14:textId="77777777" w:rsidR="00C66E55" w:rsidRDefault="00E73152">
      <w:pPr>
        <w:widowControl w:val="0"/>
        <w:ind w:firstLine="709"/>
        <w:jc w:val="both"/>
        <w:rPr>
          <w:color w:val="FF0000"/>
        </w:rPr>
      </w:pPr>
      <w:r>
        <w:t>Доходы от возврата бюджетными и автономными учреждениями остатков субсидий на иные цели прошлых лет 12 191 876 рублей 13 копеек.</w:t>
      </w:r>
    </w:p>
    <w:p w14:paraId="003AD4E5" w14:textId="77777777" w:rsidR="00C66E55" w:rsidRDefault="00E73152">
      <w:pPr>
        <w:widowControl w:val="0"/>
        <w:ind w:firstLine="709"/>
        <w:jc w:val="both"/>
      </w:pPr>
      <w:r>
        <w:t>Информация по прочим безвозмездным поступлениям на 1 января 2023 года представлена в приложении 2 к пояснительной записке.</w:t>
      </w:r>
    </w:p>
    <w:p w14:paraId="6C0612B5" w14:textId="77777777" w:rsidR="00C66E55" w:rsidRDefault="00E73152">
      <w:pPr>
        <w:ind w:firstLine="720"/>
        <w:jc w:val="both"/>
      </w:pPr>
      <w:r>
        <w:t>Безвозмездные поступления от негосударственных организаций и физических лиц, при плане 2</w:t>
      </w:r>
      <w:r w:rsidR="003F57C8">
        <w:t> </w:t>
      </w:r>
      <w:r>
        <w:t>073</w:t>
      </w:r>
      <w:r w:rsidR="003F57C8">
        <w:t> </w:t>
      </w:r>
      <w:r>
        <w:t xml:space="preserve">735 рублей 65 копеек поступили в </w:t>
      </w:r>
      <w:r w:rsidR="003426A6">
        <w:t>полном объеме</w:t>
      </w:r>
      <w:r>
        <w:t>, в том числе:</w:t>
      </w:r>
    </w:p>
    <w:p w14:paraId="40088877" w14:textId="77777777" w:rsidR="00C66E55" w:rsidRDefault="003426A6">
      <w:pPr>
        <w:widowControl w:val="0"/>
        <w:ind w:firstLine="709"/>
        <w:jc w:val="both"/>
      </w:pPr>
      <w:r>
        <w:t>- </w:t>
      </w:r>
      <w:r w:rsidR="00E73152">
        <w:t>по договорам пожертвования в рамках софинансирования народн</w:t>
      </w:r>
      <w:r>
        <w:t>ых проектов – 355 450 рублей</w:t>
      </w:r>
      <w:r w:rsidR="00E73152">
        <w:t>;</w:t>
      </w:r>
    </w:p>
    <w:p w14:paraId="226815DF" w14:textId="77777777" w:rsidR="00C66E55" w:rsidRDefault="00E73152">
      <w:pPr>
        <w:widowControl w:val="0"/>
        <w:ind w:firstLine="709"/>
        <w:jc w:val="both"/>
      </w:pPr>
      <w:r>
        <w:t>-</w:t>
      </w:r>
      <w:r w:rsidR="003426A6">
        <w:t> </w:t>
      </w:r>
      <w:r>
        <w:t>по соглашению о сотрудничестве между администрацией МОГО «Ухта» и ООО «ЛУКОЙЛ-</w:t>
      </w:r>
      <w:proofErr w:type="spellStart"/>
      <w:r>
        <w:t>Ухтанефтепереработка</w:t>
      </w:r>
      <w:proofErr w:type="spellEnd"/>
      <w:r>
        <w:t xml:space="preserve">» от 29.03.2022 № 129 </w:t>
      </w:r>
      <w:r w:rsidR="003426A6">
        <w:t>–</w:t>
      </w:r>
      <w:r>
        <w:t xml:space="preserve"> 1</w:t>
      </w:r>
      <w:r w:rsidR="003426A6">
        <w:t> </w:t>
      </w:r>
      <w:r>
        <w:t>200</w:t>
      </w:r>
      <w:r w:rsidR="003426A6">
        <w:t> </w:t>
      </w:r>
      <w:r>
        <w:t>000 рублей;</w:t>
      </w:r>
    </w:p>
    <w:p w14:paraId="0E1BE149" w14:textId="77777777" w:rsidR="00C66E55" w:rsidRDefault="00E73152">
      <w:pPr>
        <w:widowControl w:val="0"/>
        <w:ind w:firstLine="709"/>
        <w:jc w:val="both"/>
      </w:pPr>
      <w:r>
        <w:t xml:space="preserve">- средства граждан на выполнение работ в рамках реализации муниципальной программы МОГО «Ухта» «Формирование современной городской среды» </w:t>
      </w:r>
      <w:r w:rsidR="003426A6">
        <w:t>–</w:t>
      </w:r>
      <w:r>
        <w:t xml:space="preserve"> 518</w:t>
      </w:r>
      <w:r w:rsidR="003426A6">
        <w:t> </w:t>
      </w:r>
      <w:r>
        <w:t>285 рублей 65 копеек.</w:t>
      </w:r>
    </w:p>
    <w:p w14:paraId="5E9E55C1" w14:textId="77777777" w:rsidR="00C66E55" w:rsidRDefault="00C66E55">
      <w:pPr>
        <w:widowControl w:val="0"/>
        <w:ind w:firstLine="709"/>
        <w:jc w:val="both"/>
        <w:rPr>
          <w:color w:val="FF0000"/>
        </w:rPr>
      </w:pPr>
    </w:p>
    <w:p w14:paraId="7B4CBBB4" w14:textId="77777777" w:rsidR="00C66E55" w:rsidRDefault="00E73152">
      <w:pPr>
        <w:widowControl w:val="0"/>
        <w:ind w:firstLine="709"/>
        <w:jc w:val="both"/>
        <w:rPr>
          <w:b/>
        </w:rPr>
      </w:pPr>
      <w:r>
        <w:rPr>
          <w:b/>
        </w:rPr>
        <w:t>Исполнение по расходам</w:t>
      </w:r>
    </w:p>
    <w:p w14:paraId="49C9EC7D" w14:textId="77777777" w:rsidR="00C66E55" w:rsidRDefault="00E73152">
      <w:pPr>
        <w:widowControl w:val="0"/>
        <w:ind w:firstLine="709"/>
        <w:jc w:val="both"/>
      </w:pPr>
      <w:r>
        <w:t>На 1 января 2023 года бюджет МОГО «Ухта» по расходам при плане 5 471 985 723 рубля 92</w:t>
      </w:r>
      <w:r w:rsidR="003B3E8E">
        <w:t> </w:t>
      </w:r>
      <w:r>
        <w:t>копейки исполнен в сумме 5 282 195 459 рублей 33 копейки или 96,5%, неисполненные назначения составляют 189 790 264 рубля 59 копеек.</w:t>
      </w:r>
    </w:p>
    <w:p w14:paraId="62825A3D" w14:textId="77777777" w:rsidR="003B3E8E" w:rsidRDefault="003B3E8E">
      <w:pPr>
        <w:widowControl w:val="0"/>
        <w:ind w:firstLine="709"/>
        <w:jc w:val="both"/>
      </w:pPr>
    </w:p>
    <w:p w14:paraId="3DCCC667" w14:textId="77777777" w:rsidR="003B3E8E" w:rsidRDefault="003B3E8E" w:rsidP="003B3E8E">
      <w:pPr>
        <w:widowControl w:val="0"/>
        <w:ind w:firstLine="708"/>
        <w:jc w:val="both"/>
        <w:rPr>
          <w:color w:val="FF0000"/>
        </w:rPr>
      </w:pPr>
      <w:r>
        <w:t>По состоянию на 1 января 2023 года программная часть бюджета составляет 5 176 969</w:t>
      </w:r>
      <w:r w:rsidR="00657C2C">
        <w:t> </w:t>
      </w:r>
      <w:r>
        <w:t>482</w:t>
      </w:r>
      <w:r w:rsidR="00657C2C">
        <w:t> </w:t>
      </w:r>
      <w:r>
        <w:t>рубля 93 копейки или 94,6% от общего объёма расходов, непрограммная часть составляет 295 016 240 рублей 99 копеек или 5,4% от общего объёма расходов.</w:t>
      </w:r>
      <w:r>
        <w:rPr>
          <w:color w:val="FF0000"/>
        </w:rPr>
        <w:t xml:space="preserve"> </w:t>
      </w:r>
      <w:r>
        <w:t>По состоянию на 1 января 2023 года исполнение программной части бюджета МОГО «Ухта» составляет 4 994 566</w:t>
      </w:r>
      <w:r w:rsidR="00184211">
        <w:t> </w:t>
      </w:r>
      <w:r>
        <w:t>428</w:t>
      </w:r>
      <w:r w:rsidR="00184211">
        <w:t> </w:t>
      </w:r>
      <w:r>
        <w:t>рублей 63 копейки или 96,5% к плану, исполнение непрограммной части составляет 287 629 030 рублей 70 копеек или 97,5% к плану.</w:t>
      </w:r>
    </w:p>
    <w:p w14:paraId="73E43B00" w14:textId="77777777" w:rsidR="003B3E8E" w:rsidRDefault="003B3E8E" w:rsidP="003B3E8E">
      <w:pPr>
        <w:widowControl w:val="0"/>
        <w:ind w:firstLine="708"/>
        <w:jc w:val="both"/>
      </w:pPr>
      <w:r>
        <w:t>Программные расходы бюджета МОГО «Ухта» представлены следующими муниципальными программами МОГО «Ухта»:</w:t>
      </w:r>
    </w:p>
    <w:p w14:paraId="15B86A2F" w14:textId="77777777" w:rsidR="003B3E8E" w:rsidRDefault="003B3E8E" w:rsidP="003B3E8E">
      <w:pPr>
        <w:widowControl w:val="0"/>
        <w:ind w:firstLine="708"/>
        <w:jc w:val="right"/>
      </w:pPr>
      <w:r>
        <w:t>рублей</w:t>
      </w:r>
    </w:p>
    <w:tbl>
      <w:tblPr>
        <w:tblW w:w="102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3417"/>
        <w:gridCol w:w="1813"/>
        <w:gridCol w:w="1674"/>
        <w:gridCol w:w="1727"/>
        <w:gridCol w:w="1181"/>
      </w:tblGrid>
      <w:tr w:rsidR="003B3E8E" w14:paraId="554816D3" w14:textId="77777777" w:rsidTr="00326666">
        <w:trPr>
          <w:trHeight w:val="67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583A" w14:textId="77777777" w:rsidR="003B3E8E" w:rsidRDefault="003B3E8E" w:rsidP="00326666">
            <w:pPr>
              <w:widowControl w:val="0"/>
              <w:ind w:left="-93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8A07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муниципальной программы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B0A09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Утвержденные бюджетные назначения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A66E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Исполнение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956A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Неисполненные назначения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D9FA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 исполнения</w:t>
            </w:r>
            <w:proofErr w:type="gramStart"/>
            <w:r>
              <w:rPr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3B3E8E" w14:paraId="73DAAC7E" w14:textId="77777777" w:rsidTr="00326666">
        <w:trPr>
          <w:trHeight w:val="170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6FAC" w14:textId="77777777" w:rsidR="003B3E8E" w:rsidRDefault="003B3E8E" w:rsidP="00326666">
            <w:pPr>
              <w:widowControl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FD37" w14:textId="77777777" w:rsidR="003B3E8E" w:rsidRDefault="003B3E8E" w:rsidP="00326666">
            <w:pPr>
              <w:widowControl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F7C1" w14:textId="77777777" w:rsidR="003B3E8E" w:rsidRDefault="003B3E8E" w:rsidP="00326666">
            <w:pPr>
              <w:widowControl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B799D" w14:textId="77777777" w:rsidR="003B3E8E" w:rsidRDefault="003B3E8E" w:rsidP="00326666">
            <w:pPr>
              <w:widowControl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2EFC" w14:textId="77777777" w:rsidR="003B3E8E" w:rsidRDefault="003B3E8E" w:rsidP="00326666">
            <w:pPr>
              <w:widowControl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8672B" w14:textId="77777777" w:rsidR="003B3E8E" w:rsidRDefault="003B3E8E" w:rsidP="00326666">
            <w:pPr>
              <w:widowControl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6</w:t>
            </w:r>
          </w:p>
        </w:tc>
      </w:tr>
      <w:tr w:rsidR="003B3E8E" w14:paraId="4370FB38" w14:textId="77777777" w:rsidTr="00326666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4FBE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EA23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«Развитие системы муниципального управления»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30CF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147 451 919,78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44D9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143 356 301,62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15E5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4 095 618,16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BC99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3B3E8E" w14:paraId="146DEB1B" w14:textId="77777777" w:rsidTr="00326666">
        <w:trPr>
          <w:trHeight w:val="33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71AD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EDFD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«Развитие экономики»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CB37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2 115 710,00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E1B0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2 155 710,00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D536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3BE6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B3E8E" w14:paraId="641DF6F5" w14:textId="77777777" w:rsidTr="00326666">
        <w:trPr>
          <w:trHeight w:val="43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2AB9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D2B8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«Безопасность жизнедеятельности населения»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E30B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146 764 162,39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DCC2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49 706 599,16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EE6C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97 058 563,23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671A" w14:textId="77777777" w:rsidR="003B3E8E" w:rsidRPr="00AF43B8" w:rsidRDefault="003B3E8E" w:rsidP="00326666">
            <w:pPr>
              <w:jc w:val="center"/>
              <w:rPr>
                <w:sz w:val="20"/>
                <w:szCs w:val="20"/>
              </w:rPr>
            </w:pPr>
            <w:r w:rsidRPr="00AF43B8">
              <w:rPr>
                <w:sz w:val="20"/>
                <w:szCs w:val="20"/>
              </w:rPr>
              <w:t>33,9</w:t>
            </w:r>
          </w:p>
        </w:tc>
      </w:tr>
      <w:tr w:rsidR="003B3E8E" w14:paraId="5C047811" w14:textId="77777777" w:rsidTr="00326666">
        <w:trPr>
          <w:trHeight w:val="2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FCC7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4E17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«Развитие транспортной системы»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7C21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55 863 459,41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EB8A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51 823 271,04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AFAD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4 040 188,37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4F92" w14:textId="77777777" w:rsidR="003B3E8E" w:rsidRPr="00AF43B8" w:rsidRDefault="003B3E8E" w:rsidP="00326666">
            <w:pPr>
              <w:jc w:val="center"/>
              <w:rPr>
                <w:sz w:val="20"/>
                <w:szCs w:val="20"/>
              </w:rPr>
            </w:pPr>
            <w:r w:rsidRPr="00AF43B8">
              <w:rPr>
                <w:sz w:val="20"/>
                <w:szCs w:val="20"/>
              </w:rPr>
              <w:t>92,8</w:t>
            </w:r>
          </w:p>
        </w:tc>
      </w:tr>
      <w:tr w:rsidR="003B3E8E" w14:paraId="0C4FE74D" w14:textId="77777777" w:rsidTr="00326666">
        <w:trPr>
          <w:trHeight w:val="4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10D3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30AA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«Жилье и жилищно-коммунальное хозяйство»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8C491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685 570 240,80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F492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614 116 797,17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875A9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71 453 443,63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8819" w14:textId="77777777" w:rsidR="003B3E8E" w:rsidRPr="00AF43B8" w:rsidRDefault="003B3E8E" w:rsidP="00326666">
            <w:pPr>
              <w:jc w:val="center"/>
              <w:rPr>
                <w:sz w:val="20"/>
                <w:szCs w:val="20"/>
              </w:rPr>
            </w:pPr>
            <w:r w:rsidRPr="00AF43B8">
              <w:rPr>
                <w:sz w:val="20"/>
                <w:szCs w:val="20"/>
              </w:rPr>
              <w:t>89,6</w:t>
            </w:r>
          </w:p>
        </w:tc>
      </w:tr>
      <w:tr w:rsidR="003B3E8E" w14:paraId="6B05BC36" w14:textId="77777777" w:rsidTr="00326666">
        <w:trPr>
          <w:trHeight w:val="18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1BA2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0B91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«Профилактика правонарушений»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7AEF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950 000,00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2B0B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464 521,57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B2787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485 478,43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3A6B" w14:textId="77777777" w:rsidR="003B3E8E" w:rsidRPr="00AF43B8" w:rsidRDefault="003B3E8E" w:rsidP="00326666">
            <w:pPr>
              <w:jc w:val="center"/>
              <w:rPr>
                <w:sz w:val="20"/>
                <w:szCs w:val="20"/>
              </w:rPr>
            </w:pPr>
            <w:r w:rsidRPr="00AF43B8">
              <w:rPr>
                <w:sz w:val="20"/>
                <w:szCs w:val="20"/>
              </w:rPr>
              <w:t>48,9</w:t>
            </w:r>
          </w:p>
        </w:tc>
      </w:tr>
      <w:tr w:rsidR="003B3E8E" w14:paraId="724A59E8" w14:textId="77777777" w:rsidTr="00326666">
        <w:trPr>
          <w:trHeight w:val="18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5D4D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37C1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«Развитие образования»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A65B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2 928 258 055,25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B039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2 926 641 870,71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5945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1 616 184,54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6863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B3E8E" w14:paraId="686ECA30" w14:textId="77777777" w:rsidTr="00326666">
        <w:trPr>
          <w:trHeight w:val="34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FF1C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A952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«Культура»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6198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339 527 685,76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BD8A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339 445 595,26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2F40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82 090,50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8C1B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B3E8E" w14:paraId="6D24673A" w14:textId="77777777" w:rsidTr="00326666">
        <w:trPr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804E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2D9D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«Социальная поддержка населения»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D4D9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1 983 207,45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6992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1 956 581,45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A642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26 626,00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0FDD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3B3E8E" w14:paraId="0C993CD9" w14:textId="77777777" w:rsidTr="00326666">
        <w:trPr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0306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5C6D6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«Формирование современной городской среды»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C86D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457 959 095,32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B86A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456 715 733,33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AAE6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1 243 361,99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2514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3B3E8E" w14:paraId="2E575770" w14:textId="77777777" w:rsidTr="00326666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F65E" w14:textId="77777777" w:rsidR="003B3E8E" w:rsidRDefault="003B3E8E" w:rsidP="00326666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746C" w14:textId="77777777" w:rsidR="003B3E8E" w:rsidRDefault="003B3E8E" w:rsidP="00326666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МП «Развитие физической культуры и спорта»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523C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410 525 946,77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C381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408 224 447,32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016E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2 301 499,45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C36F" w14:textId="77777777" w:rsidR="003B3E8E" w:rsidRDefault="003B3E8E" w:rsidP="0032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3B3E8E" w14:paraId="1F445657" w14:textId="77777777" w:rsidTr="00326666">
        <w:trPr>
          <w:trHeight w:val="1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1C8E" w14:textId="77777777" w:rsidR="003B3E8E" w:rsidRDefault="003B3E8E" w:rsidP="00326666">
            <w:pPr>
              <w:widowControl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6E9F" w14:textId="77777777" w:rsidR="003B3E8E" w:rsidRDefault="003B3E8E" w:rsidP="00326666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86FB" w14:textId="77777777" w:rsidR="003B3E8E" w:rsidRDefault="003B3E8E" w:rsidP="00326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5 176 969 482,93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0E04" w14:textId="77777777" w:rsidR="003B3E8E" w:rsidRDefault="003B3E8E" w:rsidP="00326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4 994 566 428,63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B08E" w14:textId="77777777" w:rsidR="003B3E8E" w:rsidRDefault="003B3E8E" w:rsidP="00326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182 403 054,30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103A" w14:textId="77777777" w:rsidR="003B3E8E" w:rsidRDefault="003B3E8E" w:rsidP="00326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</w:p>
        </w:tc>
      </w:tr>
    </w:tbl>
    <w:p w14:paraId="1BB11635" w14:textId="77777777" w:rsidR="003B3E8E" w:rsidRDefault="003B3E8E">
      <w:pPr>
        <w:widowControl w:val="0"/>
        <w:ind w:firstLine="709"/>
        <w:jc w:val="both"/>
      </w:pPr>
    </w:p>
    <w:p w14:paraId="73ADB77B" w14:textId="77777777" w:rsidR="003B3E8E" w:rsidRPr="00C0351F" w:rsidRDefault="00C0351F" w:rsidP="00027EF6">
      <w:pPr>
        <w:widowControl w:val="0"/>
        <w:ind w:firstLine="709"/>
        <w:jc w:val="both"/>
        <w:rPr>
          <w:b/>
        </w:rPr>
      </w:pPr>
      <w:r w:rsidRPr="006244F5">
        <w:rPr>
          <w:b/>
        </w:rPr>
        <w:t>Причины н</w:t>
      </w:r>
      <w:r w:rsidR="0037683C" w:rsidRPr="006244F5">
        <w:rPr>
          <w:b/>
        </w:rPr>
        <w:t>еисполнени</w:t>
      </w:r>
      <w:r w:rsidRPr="006244F5">
        <w:rPr>
          <w:b/>
        </w:rPr>
        <w:t>я расходной части</w:t>
      </w:r>
      <w:r w:rsidR="00D97585">
        <w:rPr>
          <w:b/>
        </w:rPr>
        <w:t>:</w:t>
      </w:r>
    </w:p>
    <w:p w14:paraId="6A64EDC8" w14:textId="77777777" w:rsidR="00F42FEA" w:rsidRDefault="00F42FEA" w:rsidP="00027EF6">
      <w:pPr>
        <w:widowControl w:val="0"/>
        <w:ind w:firstLine="709"/>
        <w:jc w:val="both"/>
      </w:pPr>
    </w:p>
    <w:p w14:paraId="3D02F47D" w14:textId="77777777" w:rsidR="00E54D0B" w:rsidRPr="008C3A8F" w:rsidRDefault="00326666" w:rsidP="00027EF6">
      <w:pPr>
        <w:widowControl w:val="0"/>
        <w:ind w:firstLine="709"/>
        <w:jc w:val="both"/>
      </w:pPr>
      <w:r w:rsidRPr="003C6CD2">
        <w:rPr>
          <w:b/>
        </w:rPr>
        <w:t>МП «Безопасность жизнедеятельности населения».</w:t>
      </w:r>
      <w:r w:rsidRPr="008C3A8F">
        <w:t xml:space="preserve"> Основное невыполнение сложилось</w:t>
      </w:r>
      <w:r w:rsidR="008F48E4" w:rsidRPr="008C3A8F">
        <w:t xml:space="preserve"> в связи с поздним поступлением денежных средств, предусмотренных на</w:t>
      </w:r>
      <w:r w:rsidRPr="008C3A8F">
        <w:t xml:space="preserve"> </w:t>
      </w:r>
      <w:r w:rsidR="008F48E4" w:rsidRPr="008C3A8F">
        <w:t>реализацию</w:t>
      </w:r>
      <w:r w:rsidRPr="008C3A8F">
        <w:t xml:space="preserve"> плана природоохранных мероприятий в </w:t>
      </w:r>
      <w:r w:rsidRPr="005C6D29">
        <w:t>размере 96 701 128</w:t>
      </w:r>
      <w:r w:rsidRPr="008C3A8F">
        <w:t xml:space="preserve"> рублей 94 копейки</w:t>
      </w:r>
      <w:r w:rsidR="008C3A8F" w:rsidRPr="008C3A8F">
        <w:t>.</w:t>
      </w:r>
    </w:p>
    <w:p w14:paraId="356A294A" w14:textId="77777777" w:rsidR="00E54D0B" w:rsidRDefault="00E54D0B" w:rsidP="00027EF6">
      <w:pPr>
        <w:widowControl w:val="0"/>
        <w:ind w:firstLine="709"/>
        <w:jc w:val="both"/>
        <w:rPr>
          <w:color w:val="FF0000"/>
        </w:rPr>
      </w:pPr>
    </w:p>
    <w:p w14:paraId="44BED978" w14:textId="77777777" w:rsidR="008C3A8F" w:rsidRPr="003C6CD2" w:rsidRDefault="00C155BD" w:rsidP="00027EF6">
      <w:pPr>
        <w:widowControl w:val="0"/>
        <w:ind w:firstLine="709"/>
        <w:jc w:val="both"/>
        <w:rPr>
          <w:b/>
        </w:rPr>
      </w:pPr>
      <w:r w:rsidRPr="003C6CD2">
        <w:rPr>
          <w:b/>
        </w:rPr>
        <w:t xml:space="preserve">МП «Жилье и жилищно-коммунальное хозяйство». </w:t>
      </w:r>
    </w:p>
    <w:p w14:paraId="68A9A569" w14:textId="77777777" w:rsidR="006244F5" w:rsidRDefault="00B61AF2" w:rsidP="00027EF6">
      <w:pPr>
        <w:pStyle w:val="aff8"/>
        <w:spacing w:before="0" w:beforeAutospacing="0" w:after="0" w:afterAutospacing="0"/>
        <w:ind w:firstLine="709"/>
        <w:jc w:val="both"/>
        <w:textAlignment w:val="center"/>
      </w:pPr>
      <w:r w:rsidRPr="00B61AF2">
        <w:t>В целях обеспечения населения коммунальными услугами продолжается реализация Национального проекта «Жилье и городская среда», федерального проекта «Чистая вода» мероприятия Строительство станции водоочистки с созданием системы управления комплексом водоснабжения в «Пожня-Ель»</w:t>
      </w:r>
      <w:r w:rsidR="00806D7E">
        <w:t xml:space="preserve"> г. Ухта»</w:t>
      </w:r>
      <w:r>
        <w:t>.</w:t>
      </w:r>
      <w:r w:rsidRPr="00B61AF2">
        <w:t xml:space="preserve"> </w:t>
      </w:r>
      <w:r w:rsidR="006244F5">
        <w:t>З</w:t>
      </w:r>
      <w:r w:rsidR="006244F5" w:rsidRPr="000040BA">
        <w:t>аключен</w:t>
      </w:r>
      <w:r w:rsidR="00D97585">
        <w:t>ный</w:t>
      </w:r>
      <w:r w:rsidR="006244F5">
        <w:t xml:space="preserve"> </w:t>
      </w:r>
      <w:r w:rsidR="00D97585">
        <w:t xml:space="preserve">контракт – </w:t>
      </w:r>
      <w:r w:rsidR="006244F5">
        <w:t>поэтапный</w:t>
      </w:r>
      <w:r w:rsidR="00FE138C">
        <w:t xml:space="preserve"> и долгосрочный, до ноября 2024 года</w:t>
      </w:r>
      <w:r w:rsidR="006244F5">
        <w:t xml:space="preserve">. Срок окончания работ по 1 этапу – 01.04.2023. </w:t>
      </w:r>
    </w:p>
    <w:p w14:paraId="4F3B9EA9" w14:textId="77777777" w:rsidR="00B61AF2" w:rsidRPr="003C6CD2" w:rsidRDefault="00806D7E" w:rsidP="00027EF6">
      <w:pPr>
        <w:widowControl w:val="0"/>
        <w:ind w:firstLine="709"/>
        <w:jc w:val="both"/>
      </w:pPr>
      <w:r w:rsidRPr="003C6CD2">
        <w:t xml:space="preserve">В рамках реализации мероприятия «Проектирование строительства котельной в пгт. Ярега» продолжается работа по строительству </w:t>
      </w:r>
      <w:proofErr w:type="spellStart"/>
      <w:r w:rsidRPr="003C6CD2">
        <w:t>блочно</w:t>
      </w:r>
      <w:proofErr w:type="spellEnd"/>
      <w:r w:rsidRPr="003C6CD2">
        <w:t xml:space="preserve">-модульной котельной. </w:t>
      </w:r>
      <w:r w:rsidR="006244F5">
        <w:t>Остаток средств</w:t>
      </w:r>
      <w:r w:rsidRPr="003C6CD2">
        <w:t xml:space="preserve"> в </w:t>
      </w:r>
      <w:r w:rsidRPr="005C6D29">
        <w:t xml:space="preserve">объеме </w:t>
      </w:r>
      <w:r w:rsidR="00B61AF2" w:rsidRPr="005C6D29">
        <w:t>2 595</w:t>
      </w:r>
      <w:r w:rsidRPr="005C6D29">
        <w:t> </w:t>
      </w:r>
      <w:r w:rsidR="00B61AF2" w:rsidRPr="005C6D29">
        <w:t>346</w:t>
      </w:r>
      <w:r w:rsidRPr="003C6CD2">
        <w:t xml:space="preserve"> рублей </w:t>
      </w:r>
      <w:r w:rsidR="00B61AF2" w:rsidRPr="003C6CD2">
        <w:t>68</w:t>
      </w:r>
      <w:r w:rsidRPr="003C6CD2">
        <w:t xml:space="preserve"> копеек</w:t>
      </w:r>
      <w:r w:rsidR="006244F5">
        <w:t xml:space="preserve"> </w:t>
      </w:r>
      <w:r w:rsidR="007E0E7B">
        <w:t>открыт в расходах</w:t>
      </w:r>
      <w:r w:rsidR="006244F5">
        <w:t xml:space="preserve"> 2023 год</w:t>
      </w:r>
      <w:r w:rsidR="007E0E7B">
        <w:t>а</w:t>
      </w:r>
      <w:r w:rsidRPr="003C6CD2">
        <w:t xml:space="preserve">. </w:t>
      </w:r>
    </w:p>
    <w:p w14:paraId="3D429A5A" w14:textId="77777777" w:rsidR="008C3A8F" w:rsidRPr="003C6CD2" w:rsidRDefault="003C6CD2" w:rsidP="00027EF6">
      <w:pPr>
        <w:widowControl w:val="0"/>
        <w:ind w:firstLine="709"/>
        <w:jc w:val="both"/>
      </w:pPr>
      <w:r w:rsidRPr="003C6CD2">
        <w:t>С целью обеспечения подготовки к отопительному периоду осуществлялся ремонт оборудования котельной по адресу Набережная Газовиков 12а. В</w:t>
      </w:r>
      <w:r w:rsidR="008C3A8F" w:rsidRPr="003C6CD2">
        <w:t xml:space="preserve"> соответствии с порядком предоставления субсидии на финансовое обеспечение, субсидия перечисляется по факту выполненных работ. Объем сре</w:t>
      </w:r>
      <w:proofErr w:type="gramStart"/>
      <w:r w:rsidR="008C3A8F" w:rsidRPr="003C6CD2">
        <w:t xml:space="preserve">дств </w:t>
      </w:r>
      <w:r w:rsidR="008C3A8F" w:rsidRPr="005C6D29">
        <w:t>в р</w:t>
      </w:r>
      <w:proofErr w:type="gramEnd"/>
      <w:r w:rsidR="008C3A8F" w:rsidRPr="005C6D29">
        <w:t>азмере 1 4</w:t>
      </w:r>
      <w:r w:rsidRPr="005C6D29">
        <w:t>30</w:t>
      </w:r>
      <w:r w:rsidR="008C3A8F" w:rsidRPr="005C6D29">
        <w:t> 321 рубль</w:t>
      </w:r>
      <w:r w:rsidR="008C3A8F" w:rsidRPr="003C6CD2">
        <w:t xml:space="preserve"> 00 копеек документально не подтвержден.</w:t>
      </w:r>
      <w:r w:rsidRPr="003C6CD2">
        <w:t xml:space="preserve"> </w:t>
      </w:r>
    </w:p>
    <w:p w14:paraId="3F284A2F" w14:textId="77777777" w:rsidR="00C155BD" w:rsidRPr="003C6CD2" w:rsidRDefault="00C155BD" w:rsidP="00027EF6">
      <w:pPr>
        <w:widowControl w:val="0"/>
        <w:ind w:firstLine="709"/>
        <w:jc w:val="both"/>
      </w:pPr>
    </w:p>
    <w:p w14:paraId="07B2BE9A" w14:textId="77777777" w:rsidR="0089303D" w:rsidRDefault="00C155BD" w:rsidP="00027EF6">
      <w:pPr>
        <w:widowControl w:val="0"/>
        <w:ind w:firstLine="709"/>
        <w:jc w:val="both"/>
        <w:rPr>
          <w:color w:val="000000"/>
        </w:rPr>
      </w:pPr>
      <w:r w:rsidRPr="003C6CD2">
        <w:rPr>
          <w:b/>
        </w:rPr>
        <w:t xml:space="preserve">МП «Развитие транспортной системы». </w:t>
      </w:r>
      <w:r w:rsidR="005E3153">
        <w:t>С</w:t>
      </w:r>
      <w:r w:rsidR="0089303D" w:rsidRPr="00E93DF6">
        <w:rPr>
          <w:color w:val="000000"/>
        </w:rPr>
        <w:t xml:space="preserve">убсидии на приведение в нормативное состояние автомобильных дорог общего пользования местного значения, задействованных в маршрутах движения школьных </w:t>
      </w:r>
      <w:r w:rsidR="0089303D" w:rsidRPr="00C53D9A">
        <w:rPr>
          <w:color w:val="000000"/>
        </w:rPr>
        <w:t>автобусов</w:t>
      </w:r>
      <w:r w:rsidR="0089303D">
        <w:rPr>
          <w:color w:val="000000"/>
        </w:rPr>
        <w:t>, перечислены по факту выполненных работ. Объем сре</w:t>
      </w:r>
      <w:proofErr w:type="gramStart"/>
      <w:r w:rsidR="0089303D">
        <w:rPr>
          <w:color w:val="000000"/>
        </w:rPr>
        <w:t xml:space="preserve">дств </w:t>
      </w:r>
      <w:r w:rsidR="0089303D" w:rsidRPr="00C53D9A">
        <w:rPr>
          <w:color w:val="000000"/>
        </w:rPr>
        <w:t>в р</w:t>
      </w:r>
      <w:proofErr w:type="gramEnd"/>
      <w:r w:rsidR="0089303D" w:rsidRPr="00C53D9A">
        <w:rPr>
          <w:color w:val="000000"/>
        </w:rPr>
        <w:t>азмере 2 </w:t>
      </w:r>
      <w:r w:rsidR="0089303D">
        <w:rPr>
          <w:color w:val="000000"/>
        </w:rPr>
        <w:t>502</w:t>
      </w:r>
      <w:r w:rsidR="0089303D" w:rsidRPr="00C53D9A">
        <w:rPr>
          <w:color w:val="000000"/>
        </w:rPr>
        <w:t> </w:t>
      </w:r>
      <w:r w:rsidR="0089303D">
        <w:rPr>
          <w:color w:val="000000"/>
        </w:rPr>
        <w:t>465</w:t>
      </w:r>
      <w:r w:rsidR="0089303D" w:rsidRPr="00C53D9A">
        <w:rPr>
          <w:color w:val="000000"/>
        </w:rPr>
        <w:t xml:space="preserve"> рублей </w:t>
      </w:r>
      <w:r w:rsidR="0089303D">
        <w:rPr>
          <w:color w:val="000000"/>
        </w:rPr>
        <w:t>24</w:t>
      </w:r>
      <w:r w:rsidR="0089303D" w:rsidRPr="00C53D9A">
        <w:rPr>
          <w:color w:val="000000"/>
        </w:rPr>
        <w:t xml:space="preserve"> копе</w:t>
      </w:r>
      <w:r w:rsidR="0089303D">
        <w:rPr>
          <w:color w:val="000000"/>
        </w:rPr>
        <w:t>й</w:t>
      </w:r>
      <w:r w:rsidR="0089303D" w:rsidRPr="00C53D9A">
        <w:rPr>
          <w:color w:val="000000"/>
        </w:rPr>
        <w:t>к</w:t>
      </w:r>
      <w:r w:rsidR="0089303D">
        <w:rPr>
          <w:color w:val="000000"/>
        </w:rPr>
        <w:t>и документально не подтвержден</w:t>
      </w:r>
      <w:r w:rsidR="00350E7C">
        <w:rPr>
          <w:color w:val="000000"/>
        </w:rPr>
        <w:t>.</w:t>
      </w:r>
    </w:p>
    <w:p w14:paraId="6F46BF08" w14:textId="77777777" w:rsidR="0089303D" w:rsidRDefault="0089303D" w:rsidP="00027EF6">
      <w:pPr>
        <w:widowControl w:val="0"/>
        <w:ind w:firstLine="709"/>
        <w:jc w:val="both"/>
        <w:rPr>
          <w:color w:val="FF0000"/>
        </w:rPr>
      </w:pPr>
    </w:p>
    <w:p w14:paraId="081B92BE" w14:textId="77777777" w:rsidR="00C155BD" w:rsidRPr="003C6CD2" w:rsidRDefault="00C155BD" w:rsidP="00027EF6">
      <w:pPr>
        <w:widowControl w:val="0"/>
        <w:ind w:firstLine="709"/>
        <w:jc w:val="both"/>
      </w:pPr>
      <w:r w:rsidRPr="003C6CD2">
        <w:rPr>
          <w:b/>
        </w:rPr>
        <w:t>МП «Развитие физической культуры и спорта»</w:t>
      </w:r>
      <w:r w:rsidR="003C6CD2" w:rsidRPr="003C6CD2">
        <w:rPr>
          <w:b/>
        </w:rPr>
        <w:t>.</w:t>
      </w:r>
      <w:r>
        <w:rPr>
          <w:color w:val="FF0000"/>
        </w:rPr>
        <w:t xml:space="preserve"> </w:t>
      </w:r>
      <w:r w:rsidR="003C6CD2" w:rsidRPr="003C6CD2">
        <w:t>Освоение с</w:t>
      </w:r>
      <w:r w:rsidRPr="003C6CD2">
        <w:t>ре</w:t>
      </w:r>
      <w:proofErr w:type="gramStart"/>
      <w:r w:rsidRPr="003C6CD2">
        <w:t>дств в р</w:t>
      </w:r>
      <w:proofErr w:type="gramEnd"/>
      <w:r w:rsidRPr="003C6CD2">
        <w:t xml:space="preserve">азмере </w:t>
      </w:r>
      <w:r w:rsidR="003C6CD2" w:rsidRPr="00E022FA">
        <w:t>2 004 303 рубля</w:t>
      </w:r>
      <w:r w:rsidRPr="00E022FA">
        <w:t xml:space="preserve"> </w:t>
      </w:r>
      <w:r w:rsidR="003C6CD2" w:rsidRPr="00E022FA">
        <w:t>60</w:t>
      </w:r>
      <w:r w:rsidRPr="00E022FA">
        <w:t xml:space="preserve"> копеек, предусмотренны</w:t>
      </w:r>
      <w:r w:rsidR="003C6CD2" w:rsidRPr="00E022FA">
        <w:t>х</w:t>
      </w:r>
      <w:r w:rsidRPr="00E022FA">
        <w:t xml:space="preserve"> на монтаж оборудования для создания «умных»</w:t>
      </w:r>
      <w:r w:rsidRPr="003C6CD2">
        <w:t xml:space="preserve"> спортивных площадок, перенесен</w:t>
      </w:r>
      <w:r w:rsidR="003C6CD2" w:rsidRPr="003C6CD2">
        <w:t>о на летний период 2023 года.</w:t>
      </w:r>
    </w:p>
    <w:p w14:paraId="24D927D1" w14:textId="77777777" w:rsidR="00F33CA1" w:rsidRDefault="00F33CA1" w:rsidP="00027EF6">
      <w:pPr>
        <w:widowControl w:val="0"/>
        <w:ind w:firstLine="709"/>
        <w:jc w:val="both"/>
        <w:rPr>
          <w:b/>
        </w:rPr>
      </w:pPr>
    </w:p>
    <w:p w14:paraId="39D93785" w14:textId="77777777" w:rsidR="00D658BF" w:rsidRDefault="00C0351F" w:rsidP="00027EF6">
      <w:pPr>
        <w:widowControl w:val="0"/>
        <w:ind w:firstLine="709"/>
        <w:jc w:val="both"/>
      </w:pPr>
      <w:r>
        <w:rPr>
          <w:b/>
        </w:rPr>
        <w:t>Неи</w:t>
      </w:r>
      <w:r w:rsidR="00B61AF2" w:rsidRPr="003C6CD2">
        <w:rPr>
          <w:b/>
        </w:rPr>
        <w:t>сполнение непрограммной части</w:t>
      </w:r>
      <w:r w:rsidR="003C6CD2" w:rsidRPr="003C6CD2">
        <w:rPr>
          <w:b/>
        </w:rPr>
        <w:t>.</w:t>
      </w:r>
      <w:r w:rsidR="003C6CD2">
        <w:t xml:space="preserve"> </w:t>
      </w:r>
    </w:p>
    <w:p w14:paraId="5D33C4CD" w14:textId="77777777" w:rsidR="00C155BD" w:rsidRDefault="003C6CD2" w:rsidP="00027EF6">
      <w:pPr>
        <w:widowControl w:val="0"/>
        <w:ind w:firstLine="709"/>
        <w:jc w:val="both"/>
      </w:pPr>
      <w:r w:rsidRPr="005C6D29">
        <w:t xml:space="preserve">В связи с </w:t>
      </w:r>
      <w:r w:rsidR="00326666" w:rsidRPr="005C6D29">
        <w:t>отсутстви</w:t>
      </w:r>
      <w:r w:rsidRPr="005C6D29">
        <w:t>ем</w:t>
      </w:r>
      <w:r w:rsidR="00326666" w:rsidRPr="005C6D29">
        <w:t xml:space="preserve"> потребности</w:t>
      </w:r>
      <w:r w:rsidR="00736970">
        <w:t xml:space="preserve"> в средствах</w:t>
      </w:r>
      <w:r w:rsidR="00326666" w:rsidRPr="005C6D29">
        <w:t xml:space="preserve"> для осуществления переданных полномочий</w:t>
      </w:r>
      <w:r w:rsidRPr="005C6D29">
        <w:t xml:space="preserve"> сложилась экономия средств субвенций в размере </w:t>
      </w:r>
      <w:r w:rsidRPr="00E022FA">
        <w:t>5</w:t>
      </w:r>
      <w:r w:rsidR="00326666" w:rsidRPr="00E022FA">
        <w:t> </w:t>
      </w:r>
      <w:r w:rsidRPr="00E022FA">
        <w:t>776</w:t>
      </w:r>
      <w:r w:rsidR="00326666" w:rsidRPr="00E022FA">
        <w:t> </w:t>
      </w:r>
      <w:r w:rsidRPr="00E022FA">
        <w:t>660</w:t>
      </w:r>
      <w:r w:rsidR="00326666" w:rsidRPr="005C6D29">
        <w:t xml:space="preserve"> рублей </w:t>
      </w:r>
      <w:r w:rsidRPr="005C6D29">
        <w:t>37</w:t>
      </w:r>
      <w:r w:rsidR="00326666" w:rsidRPr="005C6D29">
        <w:t> копе</w:t>
      </w:r>
      <w:r w:rsidRPr="005C6D29">
        <w:t>ек.</w:t>
      </w:r>
      <w:r w:rsidR="00C155BD" w:rsidRPr="005C6D29">
        <w:t xml:space="preserve"> </w:t>
      </w:r>
    </w:p>
    <w:p w14:paraId="2611E45C" w14:textId="77777777" w:rsidR="00E7155A" w:rsidRPr="005C6D29" w:rsidRDefault="00E7155A" w:rsidP="00027EF6">
      <w:pPr>
        <w:widowControl w:val="0"/>
        <w:ind w:firstLine="709"/>
        <w:jc w:val="both"/>
      </w:pPr>
      <w:r>
        <w:t>Выплаты по исполнительным листам судебных органов по искам к МОГО «Ухта», а также судебным актам, предусматривающи</w:t>
      </w:r>
      <w:r w:rsidR="00D658BF">
        <w:t>м</w:t>
      </w:r>
      <w:r>
        <w:t xml:space="preserve"> обращение взыскания на средства бюджета МОГО «Ухта», осуществляются в соответствии с Главой 24 Бюджетного кодекса Российской Федерации и носят заявительный характер. </w:t>
      </w:r>
      <w:r w:rsidR="00D658BF">
        <w:t>Вследствие</w:t>
      </w:r>
      <w:r>
        <w:t xml:space="preserve"> этого сложилась экономия в размере 419 101 рубль 00 копеек.  </w:t>
      </w:r>
    </w:p>
    <w:p w14:paraId="177268E1" w14:textId="77777777" w:rsidR="00027EF6" w:rsidRDefault="00027EF6" w:rsidP="00027EF6">
      <w:pPr>
        <w:widowControl w:val="0"/>
        <w:ind w:firstLine="708"/>
        <w:jc w:val="both"/>
      </w:pPr>
    </w:p>
    <w:p w14:paraId="1B2E2FD8" w14:textId="77777777" w:rsidR="00521375" w:rsidRDefault="00521375">
      <w:r>
        <w:br w:type="page"/>
      </w:r>
    </w:p>
    <w:p w14:paraId="55EE3C79" w14:textId="77777777" w:rsidR="00C66E55" w:rsidRDefault="00E73152" w:rsidP="00027EF6">
      <w:pPr>
        <w:widowControl w:val="0"/>
        <w:ind w:firstLine="708"/>
        <w:jc w:val="both"/>
      </w:pPr>
      <w:r>
        <w:lastRenderedPageBreak/>
        <w:t>Реализация региональных проектов в рамках реализации национальных проектов по состоянию на 01.01.2023 года представлена следующими данными:</w:t>
      </w:r>
    </w:p>
    <w:p w14:paraId="2F92C0FB" w14:textId="77777777" w:rsidR="00C66E55" w:rsidRDefault="00E73152">
      <w:pPr>
        <w:widowControl w:val="0"/>
        <w:ind w:firstLine="708"/>
        <w:jc w:val="right"/>
      </w:pPr>
      <w:r>
        <w:t>рублей</w:t>
      </w:r>
    </w:p>
    <w:tbl>
      <w:tblPr>
        <w:tblW w:w="495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49"/>
        <w:gridCol w:w="2563"/>
        <w:gridCol w:w="1522"/>
        <w:gridCol w:w="1454"/>
        <w:gridCol w:w="1450"/>
        <w:gridCol w:w="1220"/>
      </w:tblGrid>
      <w:tr w:rsidR="00C66E55" w14:paraId="71C94949" w14:textId="77777777">
        <w:trPr>
          <w:trHeight w:val="149"/>
          <w:tblHeader/>
        </w:trPr>
        <w:tc>
          <w:tcPr>
            <w:tcW w:w="275" w:type="pct"/>
            <w:vAlign w:val="center"/>
          </w:tcPr>
          <w:p w14:paraId="2C021A8D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1991" w:type="pct"/>
            <w:gridSpan w:val="2"/>
            <w:vAlign w:val="center"/>
          </w:tcPr>
          <w:p w14:paraId="67C163FE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национального проекта/ наименование мероприятия</w:t>
            </w:r>
          </w:p>
        </w:tc>
        <w:tc>
          <w:tcPr>
            <w:tcW w:w="737" w:type="pct"/>
            <w:vAlign w:val="center"/>
          </w:tcPr>
          <w:p w14:paraId="01260023" w14:textId="77777777" w:rsidR="00C66E55" w:rsidRDefault="00E7315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Утвержденные бюджетные назначения</w:t>
            </w:r>
          </w:p>
        </w:tc>
        <w:tc>
          <w:tcPr>
            <w:tcW w:w="704" w:type="pct"/>
            <w:vAlign w:val="center"/>
          </w:tcPr>
          <w:p w14:paraId="29DFF1AB" w14:textId="77777777" w:rsidR="00C66E55" w:rsidRDefault="00E7315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Исполнение</w:t>
            </w:r>
          </w:p>
        </w:tc>
        <w:tc>
          <w:tcPr>
            <w:tcW w:w="702" w:type="pct"/>
            <w:vAlign w:val="center"/>
          </w:tcPr>
          <w:p w14:paraId="0F46F462" w14:textId="77777777" w:rsidR="00C66E55" w:rsidRDefault="00E7315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Неисполненные назначения</w:t>
            </w:r>
          </w:p>
        </w:tc>
        <w:tc>
          <w:tcPr>
            <w:tcW w:w="591" w:type="pct"/>
            <w:vAlign w:val="center"/>
          </w:tcPr>
          <w:p w14:paraId="301A089D" w14:textId="77777777" w:rsidR="00C66E55" w:rsidRDefault="00E7315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 исполнения</w:t>
            </w:r>
            <w:proofErr w:type="gramStart"/>
            <w:r>
              <w:rPr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C66E55" w14:paraId="1DF9A050" w14:textId="77777777">
        <w:trPr>
          <w:trHeight w:val="149"/>
          <w:tblHeader/>
        </w:trPr>
        <w:tc>
          <w:tcPr>
            <w:tcW w:w="275" w:type="pct"/>
            <w:vAlign w:val="center"/>
          </w:tcPr>
          <w:p w14:paraId="520D5A56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91" w:type="pct"/>
            <w:gridSpan w:val="2"/>
            <w:vAlign w:val="center"/>
          </w:tcPr>
          <w:p w14:paraId="654F6B2F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37" w:type="pct"/>
            <w:vAlign w:val="center"/>
          </w:tcPr>
          <w:p w14:paraId="32CFD107" w14:textId="77777777" w:rsidR="00C66E55" w:rsidRDefault="00E7315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4" w:type="pct"/>
            <w:vAlign w:val="center"/>
          </w:tcPr>
          <w:p w14:paraId="6992C30C" w14:textId="77777777" w:rsidR="00C66E55" w:rsidRDefault="00E7315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2" w:type="pct"/>
          </w:tcPr>
          <w:p w14:paraId="3E518478" w14:textId="77777777" w:rsidR="00C66E55" w:rsidRDefault="00E7315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591" w:type="pct"/>
          </w:tcPr>
          <w:p w14:paraId="5853B2A7" w14:textId="77777777" w:rsidR="00C66E55" w:rsidRDefault="00E7315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C66E55" w14:paraId="6BA3C759" w14:textId="77777777">
        <w:trPr>
          <w:cantSplit/>
          <w:trHeight w:val="612"/>
        </w:trPr>
        <w:tc>
          <w:tcPr>
            <w:tcW w:w="275" w:type="pct"/>
            <w:vMerge w:val="restart"/>
            <w:vAlign w:val="center"/>
          </w:tcPr>
          <w:p w14:paraId="0C87E945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0" w:type="pct"/>
            <w:vMerge w:val="restart"/>
            <w:vAlign w:val="center"/>
          </w:tcPr>
          <w:p w14:paraId="550CA520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Национальный проект «Культура»</w:t>
            </w:r>
          </w:p>
        </w:tc>
        <w:tc>
          <w:tcPr>
            <w:tcW w:w="1241" w:type="pct"/>
            <w:vAlign w:val="center"/>
          </w:tcPr>
          <w:p w14:paraId="6127AB24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737" w:type="pct"/>
            <w:vAlign w:val="center"/>
          </w:tcPr>
          <w:p w14:paraId="49DD8135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2 250 342,96</w:t>
            </w:r>
          </w:p>
        </w:tc>
        <w:tc>
          <w:tcPr>
            <w:tcW w:w="704" w:type="pct"/>
            <w:vAlign w:val="center"/>
          </w:tcPr>
          <w:p w14:paraId="51B2B521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2 250 342,96</w:t>
            </w:r>
          </w:p>
        </w:tc>
        <w:tc>
          <w:tcPr>
            <w:tcW w:w="702" w:type="pct"/>
            <w:vAlign w:val="center"/>
          </w:tcPr>
          <w:p w14:paraId="4FDB9BE3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91" w:type="pct"/>
            <w:vAlign w:val="center"/>
          </w:tcPr>
          <w:p w14:paraId="36F838B2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C66E55" w14:paraId="73F4FC1F" w14:textId="77777777">
        <w:trPr>
          <w:cantSplit/>
          <w:trHeight w:val="281"/>
        </w:trPr>
        <w:tc>
          <w:tcPr>
            <w:tcW w:w="275" w:type="pct"/>
            <w:vMerge/>
            <w:vAlign w:val="center"/>
          </w:tcPr>
          <w:p w14:paraId="05239480" w14:textId="77777777" w:rsidR="00C66E55" w:rsidRDefault="00C66E55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750" w:type="pct"/>
            <w:vMerge/>
            <w:vAlign w:val="center"/>
          </w:tcPr>
          <w:p w14:paraId="4104AD05" w14:textId="77777777" w:rsidR="00C66E55" w:rsidRDefault="00C66E55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241" w:type="pct"/>
            <w:vAlign w:val="center"/>
          </w:tcPr>
          <w:p w14:paraId="6B6E6D55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Поддержка отрасли культура</w:t>
            </w:r>
          </w:p>
        </w:tc>
        <w:tc>
          <w:tcPr>
            <w:tcW w:w="737" w:type="pct"/>
            <w:vAlign w:val="center"/>
          </w:tcPr>
          <w:p w14:paraId="066551E4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3 589 120,38</w:t>
            </w:r>
          </w:p>
        </w:tc>
        <w:tc>
          <w:tcPr>
            <w:tcW w:w="704" w:type="pct"/>
            <w:vAlign w:val="center"/>
          </w:tcPr>
          <w:p w14:paraId="78033C9D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3 589 120,38</w:t>
            </w:r>
          </w:p>
        </w:tc>
        <w:tc>
          <w:tcPr>
            <w:tcW w:w="702" w:type="pct"/>
            <w:vAlign w:val="center"/>
          </w:tcPr>
          <w:p w14:paraId="2F395A5B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91" w:type="pct"/>
            <w:vAlign w:val="center"/>
          </w:tcPr>
          <w:p w14:paraId="464C30B2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C66E55" w14:paraId="7B3BB68B" w14:textId="77777777">
        <w:trPr>
          <w:trHeight w:val="281"/>
        </w:trPr>
        <w:tc>
          <w:tcPr>
            <w:tcW w:w="275" w:type="pct"/>
            <w:vAlign w:val="center"/>
          </w:tcPr>
          <w:p w14:paraId="18791AD7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50" w:type="pct"/>
            <w:vAlign w:val="center"/>
          </w:tcPr>
          <w:p w14:paraId="79075B08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Национальный проект «Образование»</w:t>
            </w:r>
          </w:p>
        </w:tc>
        <w:tc>
          <w:tcPr>
            <w:tcW w:w="1241" w:type="pct"/>
            <w:vAlign w:val="center"/>
          </w:tcPr>
          <w:p w14:paraId="2A3C3333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737" w:type="pct"/>
            <w:vAlign w:val="center"/>
          </w:tcPr>
          <w:p w14:paraId="6284F794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1 214 666,67</w:t>
            </w:r>
          </w:p>
        </w:tc>
        <w:tc>
          <w:tcPr>
            <w:tcW w:w="704" w:type="pct"/>
            <w:vAlign w:val="center"/>
          </w:tcPr>
          <w:p w14:paraId="221AD09E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1 214 666,67</w:t>
            </w:r>
          </w:p>
        </w:tc>
        <w:tc>
          <w:tcPr>
            <w:tcW w:w="702" w:type="pct"/>
            <w:vAlign w:val="center"/>
          </w:tcPr>
          <w:p w14:paraId="79C20DCB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91" w:type="pct"/>
            <w:vAlign w:val="center"/>
          </w:tcPr>
          <w:p w14:paraId="24982121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C66E55" w14:paraId="1B696B65" w14:textId="77777777">
        <w:trPr>
          <w:trHeight w:val="281"/>
        </w:trPr>
        <w:tc>
          <w:tcPr>
            <w:tcW w:w="275" w:type="pct"/>
            <w:vAlign w:val="center"/>
          </w:tcPr>
          <w:p w14:paraId="3CD6DE3E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50" w:type="pct"/>
            <w:vAlign w:val="center"/>
          </w:tcPr>
          <w:p w14:paraId="1A18D228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41" w:type="pct"/>
            <w:vAlign w:val="center"/>
          </w:tcPr>
          <w:p w14:paraId="45431602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737" w:type="pct"/>
            <w:vAlign w:val="center"/>
          </w:tcPr>
          <w:p w14:paraId="39B01D86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915 710,00</w:t>
            </w:r>
          </w:p>
        </w:tc>
        <w:tc>
          <w:tcPr>
            <w:tcW w:w="704" w:type="pct"/>
            <w:vAlign w:val="center"/>
          </w:tcPr>
          <w:p w14:paraId="34696C81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915 710,00</w:t>
            </w:r>
          </w:p>
        </w:tc>
        <w:tc>
          <w:tcPr>
            <w:tcW w:w="702" w:type="pct"/>
            <w:vAlign w:val="center"/>
          </w:tcPr>
          <w:p w14:paraId="4B746E00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91" w:type="pct"/>
            <w:vAlign w:val="center"/>
          </w:tcPr>
          <w:p w14:paraId="4CACC75F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C66E55" w14:paraId="145F36F0" w14:textId="77777777">
        <w:trPr>
          <w:cantSplit/>
          <w:trHeight w:val="228"/>
        </w:trPr>
        <w:tc>
          <w:tcPr>
            <w:tcW w:w="275" w:type="pct"/>
            <w:vMerge w:val="restart"/>
            <w:vAlign w:val="center"/>
          </w:tcPr>
          <w:p w14:paraId="3649BA0A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50" w:type="pct"/>
            <w:vMerge w:val="restart"/>
            <w:vAlign w:val="center"/>
          </w:tcPr>
          <w:p w14:paraId="4572DBE3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Национальный проект «Жилье и городская среда»</w:t>
            </w:r>
          </w:p>
        </w:tc>
        <w:tc>
          <w:tcPr>
            <w:tcW w:w="1241" w:type="pct"/>
            <w:vAlign w:val="center"/>
          </w:tcPr>
          <w:p w14:paraId="626A6D87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 станций водоочистки с созданием системы управления комплексом водоснабжения в «Пожня-Ель» г. Ухта</w:t>
            </w:r>
          </w:p>
        </w:tc>
        <w:tc>
          <w:tcPr>
            <w:tcW w:w="737" w:type="pct"/>
            <w:vAlign w:val="center"/>
          </w:tcPr>
          <w:p w14:paraId="27F8BA9F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488 422 307,31</w:t>
            </w:r>
          </w:p>
        </w:tc>
        <w:tc>
          <w:tcPr>
            <w:tcW w:w="704" w:type="pct"/>
            <w:vAlign w:val="center"/>
          </w:tcPr>
          <w:p w14:paraId="0C1C32CB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423 199 679,18</w:t>
            </w:r>
          </w:p>
        </w:tc>
        <w:tc>
          <w:tcPr>
            <w:tcW w:w="702" w:type="pct"/>
            <w:vAlign w:val="center"/>
          </w:tcPr>
          <w:p w14:paraId="30D53EBC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65 222 628,13</w:t>
            </w:r>
          </w:p>
        </w:tc>
        <w:tc>
          <w:tcPr>
            <w:tcW w:w="591" w:type="pct"/>
            <w:vAlign w:val="center"/>
          </w:tcPr>
          <w:p w14:paraId="7FD4737B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86,6</w:t>
            </w:r>
          </w:p>
        </w:tc>
      </w:tr>
      <w:tr w:rsidR="00C66E55" w14:paraId="6C726E5A" w14:textId="77777777">
        <w:trPr>
          <w:cantSplit/>
          <w:trHeight w:val="567"/>
        </w:trPr>
        <w:tc>
          <w:tcPr>
            <w:tcW w:w="275" w:type="pct"/>
            <w:vMerge/>
            <w:vAlign w:val="center"/>
          </w:tcPr>
          <w:p w14:paraId="23CB5567" w14:textId="77777777" w:rsidR="00C66E55" w:rsidRDefault="00C66E55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750" w:type="pct"/>
            <w:vMerge/>
            <w:vAlign w:val="center"/>
          </w:tcPr>
          <w:p w14:paraId="4A981D72" w14:textId="77777777" w:rsidR="00C66E55" w:rsidRDefault="00C66E55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241" w:type="pct"/>
            <w:vAlign w:val="center"/>
          </w:tcPr>
          <w:p w14:paraId="48AE6DC3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737" w:type="pct"/>
            <w:vAlign w:val="center"/>
          </w:tcPr>
          <w:p w14:paraId="66B5B964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56 303 662,65</w:t>
            </w:r>
          </w:p>
        </w:tc>
        <w:tc>
          <w:tcPr>
            <w:tcW w:w="704" w:type="pct"/>
            <w:vAlign w:val="center"/>
          </w:tcPr>
          <w:p w14:paraId="64960C37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56 303 662,65</w:t>
            </w:r>
          </w:p>
        </w:tc>
        <w:tc>
          <w:tcPr>
            <w:tcW w:w="702" w:type="pct"/>
            <w:vAlign w:val="center"/>
          </w:tcPr>
          <w:p w14:paraId="6B5F807B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91" w:type="pct"/>
            <w:vAlign w:val="center"/>
          </w:tcPr>
          <w:p w14:paraId="49D0DB1B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C66E55" w14:paraId="1C3C8D06" w14:textId="77777777">
        <w:trPr>
          <w:cantSplit/>
          <w:trHeight w:val="253"/>
        </w:trPr>
        <w:tc>
          <w:tcPr>
            <w:tcW w:w="275" w:type="pct"/>
            <w:vMerge w:val="restart"/>
            <w:vAlign w:val="center"/>
          </w:tcPr>
          <w:p w14:paraId="7D0060D6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50" w:type="pct"/>
            <w:vMerge w:val="restart"/>
            <w:vAlign w:val="center"/>
          </w:tcPr>
          <w:p w14:paraId="128FF28C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Национальный проект «Демография»</w:t>
            </w:r>
          </w:p>
        </w:tc>
        <w:tc>
          <w:tcPr>
            <w:tcW w:w="1241" w:type="pct"/>
            <w:vAlign w:val="center"/>
          </w:tcPr>
          <w:p w14:paraId="3758A1A1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отдельных мероприятий регионального проекта «Спорт-норма жизни» в части строительства и реконструкции спортивных объектов для муниципальных нужд</w:t>
            </w:r>
          </w:p>
        </w:tc>
        <w:tc>
          <w:tcPr>
            <w:tcW w:w="737" w:type="pct"/>
            <w:vAlign w:val="center"/>
          </w:tcPr>
          <w:p w14:paraId="5E3D5CE0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157 002 242,11</w:t>
            </w:r>
          </w:p>
        </w:tc>
        <w:tc>
          <w:tcPr>
            <w:tcW w:w="704" w:type="pct"/>
            <w:vAlign w:val="center"/>
          </w:tcPr>
          <w:p w14:paraId="7320F0D6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157 002 242,11</w:t>
            </w:r>
          </w:p>
        </w:tc>
        <w:tc>
          <w:tcPr>
            <w:tcW w:w="702" w:type="pct"/>
            <w:vAlign w:val="center"/>
          </w:tcPr>
          <w:p w14:paraId="51C43E6C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91" w:type="pct"/>
            <w:vAlign w:val="center"/>
          </w:tcPr>
          <w:p w14:paraId="709B98A9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C66E55" w14:paraId="3A1D0FA7" w14:textId="77777777">
        <w:trPr>
          <w:cantSplit/>
          <w:trHeight w:val="253"/>
        </w:trPr>
        <w:tc>
          <w:tcPr>
            <w:tcW w:w="275" w:type="pct"/>
            <w:vMerge/>
            <w:vAlign w:val="center"/>
          </w:tcPr>
          <w:p w14:paraId="59FADBF2" w14:textId="77777777" w:rsidR="00C66E55" w:rsidRDefault="00C66E55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750" w:type="pct"/>
            <w:vMerge/>
            <w:vAlign w:val="center"/>
          </w:tcPr>
          <w:p w14:paraId="07D4B8AC" w14:textId="77777777" w:rsidR="00C66E55" w:rsidRDefault="00C66E55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241" w:type="pct"/>
            <w:vAlign w:val="center"/>
          </w:tcPr>
          <w:p w14:paraId="06BD453A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отдельных мероприятий регионального проекта «Спорт-норма жизни»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7" w:type="pct"/>
            <w:vAlign w:val="center"/>
          </w:tcPr>
          <w:p w14:paraId="26157207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1 693 084,70</w:t>
            </w:r>
          </w:p>
        </w:tc>
        <w:tc>
          <w:tcPr>
            <w:tcW w:w="704" w:type="pct"/>
            <w:vAlign w:val="center"/>
          </w:tcPr>
          <w:p w14:paraId="1FC4339D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1 693 084,70</w:t>
            </w:r>
          </w:p>
        </w:tc>
        <w:tc>
          <w:tcPr>
            <w:tcW w:w="702" w:type="pct"/>
            <w:vAlign w:val="center"/>
          </w:tcPr>
          <w:p w14:paraId="44FCC2EF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91" w:type="pct"/>
            <w:vAlign w:val="center"/>
          </w:tcPr>
          <w:p w14:paraId="2FCF2DCE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C66E55" w14:paraId="46069A1E" w14:textId="77777777">
        <w:trPr>
          <w:cantSplit/>
          <w:trHeight w:val="253"/>
        </w:trPr>
        <w:tc>
          <w:tcPr>
            <w:tcW w:w="275" w:type="pct"/>
            <w:vMerge/>
            <w:vAlign w:val="center"/>
          </w:tcPr>
          <w:p w14:paraId="07EE4F04" w14:textId="77777777" w:rsidR="00C66E55" w:rsidRDefault="00C66E55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750" w:type="pct"/>
            <w:vMerge/>
            <w:vAlign w:val="center"/>
          </w:tcPr>
          <w:p w14:paraId="5C59FBA8" w14:textId="77777777" w:rsidR="00C66E55" w:rsidRDefault="00C66E55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241" w:type="pct"/>
            <w:vAlign w:val="center"/>
          </w:tcPr>
          <w:p w14:paraId="03184682" w14:textId="77777777" w:rsidR="00C66E55" w:rsidRDefault="00E7315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отдельных мероприятий регионального проекта «Спорт-норма жизни» в части оказания государственной поддержки спортивных организаций, осуществляющих подготовку спортивного резерва для спортивных сборных команд Российской Федерации</w:t>
            </w:r>
          </w:p>
        </w:tc>
        <w:tc>
          <w:tcPr>
            <w:tcW w:w="737" w:type="pct"/>
            <w:vAlign w:val="center"/>
          </w:tcPr>
          <w:p w14:paraId="5555A0F9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269 842,86</w:t>
            </w:r>
          </w:p>
        </w:tc>
        <w:tc>
          <w:tcPr>
            <w:tcW w:w="704" w:type="pct"/>
            <w:vAlign w:val="center"/>
          </w:tcPr>
          <w:p w14:paraId="510D4FB1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269 842,86</w:t>
            </w:r>
          </w:p>
        </w:tc>
        <w:tc>
          <w:tcPr>
            <w:tcW w:w="702" w:type="pct"/>
            <w:vAlign w:val="center"/>
          </w:tcPr>
          <w:p w14:paraId="06B724FA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91" w:type="pct"/>
            <w:vAlign w:val="center"/>
          </w:tcPr>
          <w:p w14:paraId="3B123EF9" w14:textId="77777777" w:rsidR="00C66E55" w:rsidRDefault="00E7315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C66E55" w14:paraId="1F0A904B" w14:textId="77777777">
        <w:trPr>
          <w:trHeight w:val="82"/>
        </w:trPr>
        <w:tc>
          <w:tcPr>
            <w:tcW w:w="275" w:type="pct"/>
            <w:noWrap/>
            <w:vAlign w:val="bottom"/>
          </w:tcPr>
          <w:p w14:paraId="06534B91" w14:textId="77777777" w:rsidR="00C66E55" w:rsidRDefault="00C66E55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991" w:type="pct"/>
            <w:gridSpan w:val="2"/>
            <w:noWrap/>
            <w:vAlign w:val="center"/>
          </w:tcPr>
          <w:p w14:paraId="4486A4E9" w14:textId="77777777" w:rsidR="00C66E55" w:rsidRDefault="00E73152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737" w:type="pct"/>
            <w:noWrap/>
            <w:vAlign w:val="center"/>
          </w:tcPr>
          <w:p w14:paraId="7C715110" w14:textId="77777777" w:rsidR="00C66E55" w:rsidRDefault="00E73152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711 660 979,64</w:t>
            </w:r>
          </w:p>
        </w:tc>
        <w:tc>
          <w:tcPr>
            <w:tcW w:w="704" w:type="pct"/>
            <w:vAlign w:val="center"/>
          </w:tcPr>
          <w:p w14:paraId="223FCB86" w14:textId="77777777" w:rsidR="00C66E55" w:rsidRDefault="00E73152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646 438 351,51</w:t>
            </w:r>
          </w:p>
        </w:tc>
        <w:tc>
          <w:tcPr>
            <w:tcW w:w="702" w:type="pct"/>
            <w:vAlign w:val="center"/>
          </w:tcPr>
          <w:p w14:paraId="046F9F23" w14:textId="77777777" w:rsidR="00C66E55" w:rsidRDefault="00E73152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65 222 628,13</w:t>
            </w:r>
          </w:p>
        </w:tc>
        <w:tc>
          <w:tcPr>
            <w:tcW w:w="591" w:type="pct"/>
            <w:vAlign w:val="center"/>
          </w:tcPr>
          <w:p w14:paraId="4938B1D2" w14:textId="77777777" w:rsidR="00C66E55" w:rsidRDefault="00E73152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90,8</w:t>
            </w:r>
          </w:p>
        </w:tc>
      </w:tr>
    </w:tbl>
    <w:p w14:paraId="734E6044" w14:textId="77777777" w:rsidR="00C66E55" w:rsidRDefault="00C66E55">
      <w:pPr>
        <w:widowControl w:val="0"/>
        <w:jc w:val="both"/>
        <w:rPr>
          <w:color w:val="FF0000"/>
        </w:rPr>
      </w:pPr>
    </w:p>
    <w:p w14:paraId="20CFF46F" w14:textId="77777777" w:rsidR="00356F46" w:rsidRPr="00F42FEA" w:rsidRDefault="00356F46" w:rsidP="00356F46">
      <w:pPr>
        <w:widowControl w:val="0"/>
        <w:ind w:firstLine="708"/>
        <w:jc w:val="both"/>
      </w:pPr>
      <w:r w:rsidRPr="00F42FEA">
        <w:t xml:space="preserve">Данные о расходах бюджета МОГО «Ухта» по разделам и подразделам классификации расходов бюджетов за 2022 год в сравнении с 2021 годом представлены в приложении 3 к пояснительной записке. </w:t>
      </w:r>
    </w:p>
    <w:p w14:paraId="64E1172B" w14:textId="77777777" w:rsidR="00356F46" w:rsidRDefault="00356F46">
      <w:pPr>
        <w:widowControl w:val="0"/>
        <w:jc w:val="both"/>
        <w:rPr>
          <w:color w:val="FF0000"/>
        </w:rPr>
      </w:pPr>
    </w:p>
    <w:p w14:paraId="2A42CC73" w14:textId="77777777" w:rsidR="00C66E55" w:rsidRDefault="00E73152">
      <w:pPr>
        <w:widowControl w:val="0"/>
        <w:ind w:firstLine="709"/>
        <w:jc w:val="both"/>
      </w:pPr>
      <w:r>
        <w:t>Информация об исполнении бюджета МОГО «Ухта» за 2022 год в разрезе объектов</w:t>
      </w:r>
      <w:r w:rsidR="00736970">
        <w:t xml:space="preserve"> капитального строительства</w:t>
      </w:r>
      <w:r>
        <w:t xml:space="preserve"> представлена в приложении 4 к пояснительной записке.</w:t>
      </w:r>
    </w:p>
    <w:p w14:paraId="5FAA2CF8" w14:textId="77777777" w:rsidR="00C66E55" w:rsidRDefault="00C66E55">
      <w:pPr>
        <w:widowControl w:val="0"/>
        <w:ind w:firstLine="709"/>
        <w:jc w:val="both"/>
        <w:rPr>
          <w:color w:val="FF0000"/>
        </w:rPr>
      </w:pPr>
    </w:p>
    <w:p w14:paraId="1E8C1417" w14:textId="77777777" w:rsidR="00C66E55" w:rsidRDefault="00E73152">
      <w:pPr>
        <w:widowControl w:val="0"/>
        <w:ind w:firstLine="709"/>
        <w:jc w:val="both"/>
      </w:pPr>
      <w:r>
        <w:t>Остаток средств на едином счёте бюджета МОГО «Ухта» по состоянию на 1 января 2023 года составил 171 994 096 рублей 55 копеек.</w:t>
      </w:r>
    </w:p>
    <w:p w14:paraId="7EEB82B4" w14:textId="64EADBC5" w:rsidR="00C66E55" w:rsidRDefault="008D7A62">
      <w:pPr>
        <w:ind w:firstLine="709"/>
        <w:jc w:val="both"/>
      </w:pPr>
      <w:r w:rsidRPr="008D7A62">
        <w:t>Остаток привлеченных средств на единый счет бюджета МОГО «Ухта» за счет средств участников казначейского сопровождения</w:t>
      </w:r>
      <w:r w:rsidR="00E73152">
        <w:t xml:space="preserve"> по состоянию на 1 января 2023 года составил 124 122 133 рубля 90 копеек.</w:t>
      </w:r>
    </w:p>
    <w:p w14:paraId="2C02371E" w14:textId="4AD4E818" w:rsidR="00C66E55" w:rsidRPr="00E1090C" w:rsidRDefault="00E73152">
      <w:pPr>
        <w:widowControl w:val="0"/>
        <w:ind w:firstLine="709"/>
        <w:jc w:val="both"/>
        <w:rPr>
          <w:b/>
        </w:rPr>
      </w:pPr>
      <w:r>
        <w:t>По состоянию на 1 января 2023 года просроченная кредиторская задолженность отсутствует.</w:t>
      </w:r>
      <w:r w:rsidR="00E1090C">
        <w:t xml:space="preserve"> </w:t>
      </w:r>
      <w:r w:rsidR="00E1090C" w:rsidRPr="00E1090C">
        <w:rPr>
          <w:b/>
          <w:highlight w:val="yellow"/>
        </w:rPr>
        <w:t>НЕ ВКЛЮЧЕНА ИНФОРМАЦИЯ ПО ИСПОЛЛИСТАМ (ПАНЧУК ИС)</w:t>
      </w:r>
    </w:p>
    <w:p w14:paraId="6C0939F6" w14:textId="77777777" w:rsidR="00C66E55" w:rsidRDefault="00C66E55">
      <w:pPr>
        <w:widowControl w:val="0"/>
        <w:jc w:val="both"/>
        <w:rPr>
          <w:b/>
          <w:color w:val="FF0000"/>
        </w:rPr>
      </w:pPr>
    </w:p>
    <w:p w14:paraId="390177D2" w14:textId="77777777" w:rsidR="00C66E55" w:rsidRDefault="00E73152" w:rsidP="005F7D91">
      <w:pPr>
        <w:jc w:val="center"/>
        <w:rPr>
          <w:b/>
        </w:rPr>
      </w:pPr>
      <w:r>
        <w:rPr>
          <w:b/>
        </w:rPr>
        <w:t>Исполнение по источникам финансирования дефицита бюджета</w:t>
      </w:r>
    </w:p>
    <w:p w14:paraId="085E8B09" w14:textId="77777777" w:rsidR="005464E7" w:rsidRPr="006D209B" w:rsidRDefault="005464E7">
      <w:pPr>
        <w:ind w:right="-144" w:firstLine="709"/>
        <w:jc w:val="both"/>
        <w:rPr>
          <w:sz w:val="40"/>
          <w:szCs w:val="40"/>
        </w:rPr>
      </w:pPr>
    </w:p>
    <w:p w14:paraId="2E088048" w14:textId="77777777" w:rsidR="00682D6D" w:rsidRDefault="00682D6D" w:rsidP="00D53E4F">
      <w:pPr>
        <w:ind w:right="-1" w:firstLine="709"/>
        <w:jc w:val="both"/>
      </w:pPr>
      <w:r w:rsidRPr="005F7D91">
        <w:t xml:space="preserve">По итогам 2022 года бюджет МОГО «Ухта» исполнен с профицитом в сумме </w:t>
      </w:r>
      <w:r w:rsidR="005F7D91" w:rsidRPr="005F7D91">
        <w:t>83 019 228 рублей 72 копейки</w:t>
      </w:r>
      <w:r w:rsidRPr="005F7D91">
        <w:t xml:space="preserve"> при плановом дефиците </w:t>
      </w:r>
      <w:r w:rsidR="00DF12BC">
        <w:t>140 352 201 рубль 08 копеек</w:t>
      </w:r>
      <w:r w:rsidR="005F7D91" w:rsidRPr="005F7D91">
        <w:t>.</w:t>
      </w:r>
    </w:p>
    <w:p w14:paraId="172E23D9" w14:textId="77777777" w:rsidR="00F4219A" w:rsidRDefault="007F3702" w:rsidP="00D53E4F">
      <w:pPr>
        <w:tabs>
          <w:tab w:val="left" w:pos="567"/>
        </w:tabs>
        <w:ind w:right="-1" w:firstLine="709"/>
        <w:jc w:val="both"/>
      </w:pPr>
      <w:r>
        <w:t xml:space="preserve">Профицит сложился в связи с перевыполнением плана по налоговым и неналоговым доходам (в </w:t>
      </w:r>
      <w:r w:rsidR="00DF12BC">
        <w:rPr>
          <w:bCs/>
        </w:rPr>
        <w:t>связи с н</w:t>
      </w:r>
      <w:r w:rsidR="00DF12BC" w:rsidRPr="007D1E9E">
        <w:rPr>
          <w:bCs/>
        </w:rPr>
        <w:t>екачественн</w:t>
      </w:r>
      <w:r w:rsidR="00DF12BC">
        <w:rPr>
          <w:bCs/>
        </w:rPr>
        <w:t>ым</w:t>
      </w:r>
      <w:r w:rsidR="00DF12BC" w:rsidRPr="007D1E9E">
        <w:rPr>
          <w:bCs/>
        </w:rPr>
        <w:t xml:space="preserve"> прогнозирование</w:t>
      </w:r>
      <w:r w:rsidR="00DF12BC">
        <w:rPr>
          <w:bCs/>
        </w:rPr>
        <w:t>м</w:t>
      </w:r>
      <w:r w:rsidR="00DF12BC" w:rsidRPr="007D1E9E">
        <w:rPr>
          <w:bCs/>
        </w:rPr>
        <w:t xml:space="preserve"> доходной части основными администраторами доходов</w:t>
      </w:r>
      <w:r>
        <w:rPr>
          <w:bCs/>
        </w:rPr>
        <w:t xml:space="preserve">) </w:t>
      </w:r>
      <w:r w:rsidR="00F4219A">
        <w:t>и неисполнении расходной части бюджета МОГО «Ухта».</w:t>
      </w:r>
    </w:p>
    <w:p w14:paraId="6021FF91" w14:textId="77777777" w:rsidR="00D53E4F" w:rsidRDefault="008E3064" w:rsidP="00D53E4F">
      <w:pPr>
        <w:ind w:right="-1" w:firstLine="709"/>
        <w:jc w:val="both"/>
      </w:pPr>
      <w:r>
        <w:t xml:space="preserve">Долговая политика в 2022 году была ориентирована на обеспечение платежеспособности бюджета, соблюдения принципов сбалансированности и соблюдения ограничений размера дефицита бюджета, установленных бюджетным кодексом. </w:t>
      </w:r>
    </w:p>
    <w:p w14:paraId="13563F4F" w14:textId="77777777" w:rsidR="00682D6D" w:rsidRDefault="008E3064" w:rsidP="00D53E4F">
      <w:pPr>
        <w:ind w:right="-1" w:firstLine="709"/>
        <w:jc w:val="both"/>
      </w:pPr>
      <w:r>
        <w:t>Программа муниципальных внутренних заимствований бюджета МОГО «Ухта» в 2022 году характеризуется следующими показателями.</w:t>
      </w:r>
    </w:p>
    <w:p w14:paraId="6EC7872C" w14:textId="77777777" w:rsidR="00AD4720" w:rsidRDefault="00D03C61" w:rsidP="00D53E4F">
      <w:pPr>
        <w:ind w:right="-1" w:firstLine="709"/>
        <w:jc w:val="both"/>
      </w:pPr>
      <w:r>
        <w:t>В</w:t>
      </w:r>
      <w:r w:rsidR="00AD4720">
        <w:t xml:space="preserve"> январе 2022 года в соответствии с графиком погашения реструктурированной задолженности осуществлен платеж в размере 1 300 000 рублей по бюджетному кредиту на частичное покрытие дефицита бюджета МОГО «Ухта» от республиканского бюджета Республики Коми</w:t>
      </w:r>
      <w:r>
        <w:t>.</w:t>
      </w:r>
    </w:p>
    <w:p w14:paraId="77999C24" w14:textId="77777777" w:rsidR="0082025A" w:rsidRDefault="0082025A" w:rsidP="00D53E4F">
      <w:pPr>
        <w:ind w:right="-1" w:firstLine="709"/>
        <w:jc w:val="both"/>
      </w:pPr>
      <w:r>
        <w:t>В феврале-марте 2022 года за счет доходов бюджета МОГО «Ухта» осуществлено</w:t>
      </w:r>
      <w:r w:rsidR="007F3702">
        <w:t xml:space="preserve"> досрочное</w:t>
      </w:r>
      <w:r>
        <w:t xml:space="preserve"> погашение кредитов кредитных организаций в объеме 200 000</w:t>
      </w:r>
      <w:r>
        <w:rPr>
          <w:lang w:val="en-US"/>
        </w:rPr>
        <w:t> </w:t>
      </w:r>
      <w:r w:rsidRPr="001B5CB8">
        <w:t xml:space="preserve">000 </w:t>
      </w:r>
      <w:r>
        <w:t>рублей</w:t>
      </w:r>
      <w:r w:rsidR="007F3702">
        <w:t xml:space="preserve"> путем управления остатками на едином счете бюджета</w:t>
      </w:r>
      <w:r>
        <w:t>.</w:t>
      </w:r>
      <w:r w:rsidRPr="0082025A">
        <w:t xml:space="preserve"> </w:t>
      </w:r>
    </w:p>
    <w:p w14:paraId="5B080657" w14:textId="77777777" w:rsidR="00D03C61" w:rsidRDefault="00D03C61" w:rsidP="00D53E4F">
      <w:pPr>
        <w:ind w:right="-1" w:firstLine="709"/>
        <w:jc w:val="both"/>
      </w:pPr>
      <w:proofErr w:type="gramStart"/>
      <w:r>
        <w:t>В целях реализации антикризисных мер поддержки, направленных на</w:t>
      </w:r>
      <w:r w:rsidRPr="00D03C61">
        <w:t xml:space="preserve"> стабилизаци</w:t>
      </w:r>
      <w:r>
        <w:t>ю</w:t>
      </w:r>
      <w:r w:rsidRPr="00D03C61">
        <w:t xml:space="preserve"> экономики</w:t>
      </w:r>
      <w:r>
        <w:t xml:space="preserve">, </w:t>
      </w:r>
      <w:r w:rsidR="0082025A">
        <w:t>а также замещения</w:t>
      </w:r>
      <w:r w:rsidR="008E3064">
        <w:t xml:space="preserve"> дорогостоящих</w:t>
      </w:r>
      <w:r w:rsidR="0082025A">
        <w:t xml:space="preserve"> кредитов кредитных организаций</w:t>
      </w:r>
      <w:r w:rsidR="008E3064">
        <w:t xml:space="preserve"> более </w:t>
      </w:r>
      <w:r w:rsidR="00D53E4F">
        <w:t xml:space="preserve">дешевыми </w:t>
      </w:r>
      <w:r w:rsidR="008E3064">
        <w:t xml:space="preserve">долгосрочными бюджетными кредитами, </w:t>
      </w:r>
      <w:r>
        <w:t xml:space="preserve">бюджетом МОГО «Ухта» в сентябре 2022 года от Министерства финансов Республики Коми был получен бюджетный кредит на возмещение </w:t>
      </w:r>
      <w:r>
        <w:lastRenderedPageBreak/>
        <w:t>средств бюджета МОГО «Ухта», досрочно направленных в феврале-марте 2022 года на погашение кредитов кредитных организаций в размере 200 000 000</w:t>
      </w:r>
      <w:proofErr w:type="gramEnd"/>
      <w:r>
        <w:t xml:space="preserve"> рублей на срок до 10.09.2027 года, плата за пользование кредитом составляет 0,1 процента годовых.</w:t>
      </w:r>
    </w:p>
    <w:p w14:paraId="5DE81BC8" w14:textId="77777777" w:rsidR="008E3064" w:rsidRDefault="005F7D91" w:rsidP="00D53E4F">
      <w:pPr>
        <w:ind w:firstLine="709"/>
        <w:jc w:val="both"/>
      </w:pPr>
      <w:r w:rsidRPr="00E4042B">
        <w:t>В ноябре 2022 года внесены изменения в статью 236.1 Бюджетного кодекса Российской Федерации в части операций по управлению остатками средств на едином счете местного бюджета. Ранее, финансовые органы муниципальных образований обязаны были при завершении текущего финансового года вернуть привлеченные средства бюджетных и автономных учреждений на казначейские счета. Данная норма исключена.</w:t>
      </w:r>
      <w:r w:rsidR="008E3064">
        <w:t xml:space="preserve"> Это позволило в декабре 2022 года не привлекать </w:t>
      </w:r>
      <w:r w:rsidR="008E3064" w:rsidRPr="00E4042B">
        <w:t xml:space="preserve">кредиты кредитных организаций в </w:t>
      </w:r>
      <w:r w:rsidR="008E3064">
        <w:t>объеме</w:t>
      </w:r>
      <w:r w:rsidR="008E3064" w:rsidRPr="00E4042B">
        <w:t xml:space="preserve"> 132 000 000 рублей</w:t>
      </w:r>
      <w:r w:rsidR="008E3064">
        <w:t xml:space="preserve">, в результате чего сложилась экономия по расходам на обслуживание муниципального долга от первоначально запланированного объема расходов </w:t>
      </w:r>
      <w:r w:rsidR="008B749A">
        <w:t xml:space="preserve">в сумме </w:t>
      </w:r>
      <w:r w:rsidR="008E3064">
        <w:t xml:space="preserve">17 295 243 рубля 24 копейки.  </w:t>
      </w:r>
      <w:r w:rsidRPr="00E4042B">
        <w:t xml:space="preserve"> </w:t>
      </w:r>
    </w:p>
    <w:p w14:paraId="2C7EC23E" w14:textId="77777777" w:rsidR="00682D6D" w:rsidRPr="00A91B88" w:rsidRDefault="00682D6D" w:rsidP="00D53E4F">
      <w:pPr>
        <w:ind w:right="-144" w:firstLine="709"/>
        <w:jc w:val="both"/>
      </w:pPr>
      <w:r w:rsidRPr="00A91B88">
        <w:t>Кроме этого, в течени</w:t>
      </w:r>
      <w:r w:rsidR="00F33CA1" w:rsidRPr="00A91B88">
        <w:t>е</w:t>
      </w:r>
      <w:r w:rsidRPr="00A91B88">
        <w:t xml:space="preserve"> 202</w:t>
      </w:r>
      <w:r w:rsidR="00A91B88" w:rsidRPr="00A91B88">
        <w:t>2</w:t>
      </w:r>
      <w:r w:rsidRPr="00A91B88">
        <w:t xml:space="preserve"> года привлекал</w:t>
      </w:r>
      <w:r w:rsidR="00A91B88" w:rsidRPr="00A91B88">
        <w:t>ся</w:t>
      </w:r>
      <w:r w:rsidRPr="00A91B88">
        <w:t xml:space="preserve"> бюджетны</w:t>
      </w:r>
      <w:r w:rsidR="00A91B88" w:rsidRPr="00A91B88">
        <w:t>й</w:t>
      </w:r>
      <w:r w:rsidRPr="00A91B88">
        <w:t xml:space="preserve"> кредит на пополнение остатка средств на едином счете бюджета. Объем заимствований составил </w:t>
      </w:r>
      <w:r w:rsidR="00A91B88" w:rsidRPr="00A91B88">
        <w:t>146 200 000</w:t>
      </w:r>
      <w:r w:rsidRPr="00A91B88">
        <w:t xml:space="preserve"> руб</w:t>
      </w:r>
      <w:r w:rsidR="00A91B88" w:rsidRPr="00A91B88">
        <w:t>лей,</w:t>
      </w:r>
      <w:r w:rsidRPr="00A91B88">
        <w:t xml:space="preserve"> на отчетную дату сумма кредита погашена.</w:t>
      </w:r>
    </w:p>
    <w:p w14:paraId="15EE7E4C" w14:textId="77777777" w:rsidR="0082025A" w:rsidRDefault="00682D6D" w:rsidP="00D53E4F">
      <w:pPr>
        <w:ind w:right="-144" w:firstLine="709"/>
        <w:jc w:val="both"/>
        <w:rPr>
          <w:color w:val="FF0000"/>
        </w:rPr>
      </w:pPr>
      <w:r w:rsidRPr="001A06D7">
        <w:t xml:space="preserve">Объем </w:t>
      </w:r>
      <w:r w:rsidR="001A06D7" w:rsidRPr="001A06D7">
        <w:t>муниципального долга</w:t>
      </w:r>
      <w:r w:rsidRPr="001A06D7">
        <w:t xml:space="preserve"> за 202</w:t>
      </w:r>
      <w:r w:rsidR="001A06D7" w:rsidRPr="001A06D7">
        <w:t>2</w:t>
      </w:r>
      <w:r w:rsidRPr="001A06D7">
        <w:t xml:space="preserve"> год сократился на 1</w:t>
      </w:r>
      <w:r w:rsidR="001A06D7" w:rsidRPr="001A06D7">
        <w:t> 300</w:t>
      </w:r>
      <w:r w:rsidRPr="001A06D7">
        <w:t xml:space="preserve"> </w:t>
      </w:r>
      <w:r w:rsidR="001A06D7" w:rsidRPr="001A06D7">
        <w:t>000</w:t>
      </w:r>
      <w:r w:rsidRPr="001A06D7">
        <w:t xml:space="preserve"> руб</w:t>
      </w:r>
      <w:r w:rsidR="001A06D7" w:rsidRPr="001A06D7">
        <w:t>лей</w:t>
      </w:r>
      <w:r w:rsidRPr="001A06D7">
        <w:t xml:space="preserve"> и по состоянию на 01.01.202</w:t>
      </w:r>
      <w:r w:rsidR="001A06D7" w:rsidRPr="001A06D7">
        <w:t>3</w:t>
      </w:r>
      <w:r w:rsidRPr="001A06D7">
        <w:t xml:space="preserve"> составил </w:t>
      </w:r>
      <w:r w:rsidR="001A06D7" w:rsidRPr="001A06D7">
        <w:t>451</w:t>
      </w:r>
      <w:r w:rsidRPr="001A06D7">
        <w:t xml:space="preserve"> </w:t>
      </w:r>
      <w:r w:rsidR="001A06D7" w:rsidRPr="001A06D7">
        <w:t>700</w:t>
      </w:r>
      <w:r w:rsidRPr="001A06D7">
        <w:t xml:space="preserve"> </w:t>
      </w:r>
      <w:r w:rsidR="001A06D7" w:rsidRPr="001A06D7">
        <w:t>000</w:t>
      </w:r>
      <w:r w:rsidRPr="001A06D7">
        <w:t xml:space="preserve"> руб</w:t>
      </w:r>
      <w:r w:rsidR="001A06D7" w:rsidRPr="001A06D7">
        <w:t>лей</w:t>
      </w:r>
      <w:r w:rsidR="00AD4720">
        <w:t>.</w:t>
      </w:r>
      <w:r w:rsidRPr="005464E7">
        <w:rPr>
          <w:color w:val="FF0000"/>
        </w:rPr>
        <w:t xml:space="preserve"> </w:t>
      </w:r>
      <w:r w:rsidRPr="001A06D7">
        <w:t xml:space="preserve">Уменьшение объема </w:t>
      </w:r>
      <w:r w:rsidR="001A06D7" w:rsidRPr="001A06D7">
        <w:t>муниципального</w:t>
      </w:r>
      <w:r w:rsidRPr="001A06D7">
        <w:t xml:space="preserve"> долга обусловлено</w:t>
      </w:r>
      <w:r w:rsidR="001A06D7" w:rsidRPr="001A06D7">
        <w:t>,</w:t>
      </w:r>
      <w:r w:rsidRPr="001A06D7">
        <w:t xml:space="preserve"> в том числе сокращением объема заимствовани</w:t>
      </w:r>
      <w:r w:rsidR="001A06D7" w:rsidRPr="001A06D7">
        <w:t>й.</w:t>
      </w:r>
      <w:r w:rsidRPr="005464E7">
        <w:rPr>
          <w:color w:val="FF0000"/>
        </w:rPr>
        <w:t xml:space="preserve"> </w:t>
      </w:r>
    </w:p>
    <w:p w14:paraId="796FDECE" w14:textId="77777777" w:rsidR="00C66E55" w:rsidRDefault="00C66E55">
      <w:pPr>
        <w:widowControl w:val="0"/>
        <w:tabs>
          <w:tab w:val="left" w:pos="709"/>
        </w:tabs>
        <w:ind w:firstLine="709"/>
        <w:jc w:val="both"/>
      </w:pPr>
    </w:p>
    <w:p w14:paraId="53C383B0" w14:textId="77777777" w:rsidR="00F57FEA" w:rsidRDefault="00F57FEA">
      <w:pPr>
        <w:tabs>
          <w:tab w:val="left" w:pos="993"/>
        </w:tabs>
        <w:ind w:right="-2" w:firstLine="567"/>
        <w:jc w:val="center"/>
      </w:pPr>
    </w:p>
    <w:p w14:paraId="0E9FE4B6" w14:textId="77777777" w:rsidR="008B749A" w:rsidRDefault="008B749A">
      <w:pPr>
        <w:tabs>
          <w:tab w:val="left" w:pos="993"/>
        </w:tabs>
        <w:ind w:right="-2" w:firstLine="567"/>
        <w:jc w:val="center"/>
      </w:pPr>
    </w:p>
    <w:p w14:paraId="2715D191" w14:textId="77777777" w:rsidR="00C66E55" w:rsidRDefault="00E73152" w:rsidP="00027EF6">
      <w:pPr>
        <w:ind w:firstLine="709"/>
        <w:jc w:val="both"/>
      </w:pPr>
      <w:r>
        <w:t xml:space="preserve">За 2022 год Финансовым управлением проведено </w:t>
      </w:r>
      <w:r>
        <w:rPr>
          <w:b/>
        </w:rPr>
        <w:t>10</w:t>
      </w:r>
      <w:r>
        <w:t xml:space="preserve"> контрольных мероприятий:</w:t>
      </w:r>
    </w:p>
    <w:p w14:paraId="0B156B0A" w14:textId="77777777" w:rsidR="00C66E55" w:rsidRDefault="00E73152" w:rsidP="00027EF6">
      <w:pPr>
        <w:jc w:val="both"/>
      </w:pPr>
      <w:r>
        <w:t>- 2 ревизии финансово-хозяйственной деятельности;</w:t>
      </w:r>
    </w:p>
    <w:p w14:paraId="4FB81D6C" w14:textId="77777777" w:rsidR="00C66E55" w:rsidRDefault="00E73152" w:rsidP="00027EF6">
      <w:pPr>
        <w:jc w:val="both"/>
      </w:pPr>
      <w:r>
        <w:t>- 8 проверок отдельных вопросов:</w:t>
      </w:r>
    </w:p>
    <w:p w14:paraId="654D9A50" w14:textId="77777777" w:rsidR="00C66E55" w:rsidRDefault="00E73152" w:rsidP="00027EF6">
      <w:pPr>
        <w:jc w:val="both"/>
      </w:pPr>
      <w:r>
        <w:rPr>
          <w:b/>
        </w:rPr>
        <w:t xml:space="preserve">   </w:t>
      </w:r>
      <w:r>
        <w:t>- 4 проверки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на текущий и капитальный ремонт за счет средств субсидии на иные цели;</w:t>
      </w:r>
    </w:p>
    <w:p w14:paraId="6D25E659" w14:textId="77777777" w:rsidR="00C66E55" w:rsidRDefault="00E73152" w:rsidP="00027EF6">
      <w:pPr>
        <w:jc w:val="both"/>
      </w:pPr>
      <w:r>
        <w:t xml:space="preserve">   - 1 проверка финансово-хозяйственной деятельности объекта контроля (применение положений СГС «Запасы» в бухгалтерском учете и отражение информации в бухгалтерской (финансовой) отчетности);</w:t>
      </w:r>
    </w:p>
    <w:p w14:paraId="6202C4C3" w14:textId="77777777" w:rsidR="00C66E55" w:rsidRDefault="00E73152" w:rsidP="00027EF6">
      <w:pPr>
        <w:jc w:val="both"/>
      </w:pPr>
      <w:r>
        <w:t xml:space="preserve">   - 1 проверка правильности составления, утверждения и ведения плана финансово-хозяйственной деятельности;</w:t>
      </w:r>
    </w:p>
    <w:p w14:paraId="1F43645A" w14:textId="77777777" w:rsidR="00C66E55" w:rsidRDefault="008B749A" w:rsidP="00027EF6">
      <w:pPr>
        <w:jc w:val="both"/>
      </w:pPr>
      <w:r>
        <w:t xml:space="preserve">   </w:t>
      </w:r>
      <w:r w:rsidR="00E73152">
        <w:t>- 2 внеплановые проверки соблюдения предусмотренных Законом № 44-ФЗ требований к исполнению, изменению контракта, а также соблюдения условий контракта.</w:t>
      </w:r>
    </w:p>
    <w:p w14:paraId="776D9FAB" w14:textId="77777777" w:rsidR="00A52CDB" w:rsidRPr="00A52CDB" w:rsidRDefault="00A52CDB" w:rsidP="00027EF6">
      <w:pPr>
        <w:ind w:firstLine="708"/>
        <w:jc w:val="both"/>
      </w:pPr>
      <w:proofErr w:type="gramStart"/>
      <w:r w:rsidRPr="00A52CDB">
        <w:t>Из плана контрольно-ревизионной работы Финансового управления на 2022 год было исключено 6 контрольных мероприятий по причине установления моратория на проведение Финансовым управлением в рамках внутреннего муниципального финансового контроля проверок главных распорядителей (распорядителей) бюджетных средств, получателей бюджетных средств, в том числе являющихся муниципальными заказчиками согласно требованиям постановления администрации МОГО «Ухта» от 02.06.2022 № 1121, во исполнение пункта 5 постановления Правительства Российской Федерации</w:t>
      </w:r>
      <w:proofErr w:type="gramEnd"/>
      <w:r w:rsidRPr="00A52CDB">
        <w:t xml:space="preserve">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средств». </w:t>
      </w:r>
    </w:p>
    <w:p w14:paraId="43934E32" w14:textId="77777777" w:rsidR="00C66E55" w:rsidRDefault="00E73152" w:rsidP="00027EF6">
      <w:pPr>
        <w:ind w:firstLine="708"/>
        <w:jc w:val="both"/>
      </w:pPr>
      <w:r>
        <w:t>Объем проверенных средств составил 154 979 029 рублей 23 копейки.</w:t>
      </w:r>
    </w:p>
    <w:p w14:paraId="052B9D5F" w14:textId="77777777" w:rsidR="00C66E55" w:rsidRDefault="00E73152" w:rsidP="00027EF6">
      <w:pPr>
        <w:ind w:firstLine="708"/>
        <w:jc w:val="both"/>
      </w:pPr>
      <w:r>
        <w:t>Всего выявлено нарушений на общую сумму 6 473 017 рублей 91 копейка, в том числе:</w:t>
      </w:r>
    </w:p>
    <w:p w14:paraId="75410ABE" w14:textId="77777777" w:rsidR="00C66E55" w:rsidRDefault="00E73152" w:rsidP="00027EF6">
      <w:pPr>
        <w:ind w:firstLine="708"/>
        <w:jc w:val="both"/>
      </w:pPr>
      <w:r>
        <w:t>- необоснованные расходы на сумму 929 639 рублей 66 копеек;</w:t>
      </w:r>
    </w:p>
    <w:p w14:paraId="5B4614EE" w14:textId="77777777" w:rsidR="00C66E55" w:rsidRDefault="00E73152" w:rsidP="00027EF6">
      <w:pPr>
        <w:ind w:firstLine="708"/>
        <w:jc w:val="both"/>
      </w:pPr>
      <w:r>
        <w:t>- нецелевое использование денежных средств на сумму 774 498 рублей 48 копеек;</w:t>
      </w:r>
    </w:p>
    <w:p w14:paraId="2A9DDCAF" w14:textId="77777777" w:rsidR="00C66E55" w:rsidRDefault="00E73152" w:rsidP="00027EF6">
      <w:pPr>
        <w:ind w:firstLine="708"/>
        <w:jc w:val="both"/>
      </w:pPr>
      <w:r>
        <w:t>- неэффективное использование денежных средств на сумму 634 424 рубля 94 копейки;</w:t>
      </w:r>
    </w:p>
    <w:p w14:paraId="0527E079" w14:textId="77777777" w:rsidR="00C66E55" w:rsidRDefault="00E73152" w:rsidP="00027EF6">
      <w:pPr>
        <w:ind w:firstLine="708"/>
        <w:jc w:val="both"/>
      </w:pPr>
      <w:r>
        <w:t>- не предъявлена неустойка поставщикам на сумму 1 328 961 рубль 45 копеек;</w:t>
      </w:r>
    </w:p>
    <w:p w14:paraId="65DB2C97" w14:textId="77777777" w:rsidR="00C66E55" w:rsidRDefault="00E73152" w:rsidP="00027EF6">
      <w:pPr>
        <w:ind w:firstLine="708"/>
        <w:jc w:val="both"/>
      </w:pPr>
      <w:r>
        <w:t xml:space="preserve">- выявлены недополученные доходы </w:t>
      </w:r>
      <w:r w:rsidR="000B57E9">
        <w:t>н</w:t>
      </w:r>
      <w:r>
        <w:t>а сумму 1 036 000 рублей 00 копеек;</w:t>
      </w:r>
    </w:p>
    <w:p w14:paraId="244A8442" w14:textId="77777777" w:rsidR="00C66E55" w:rsidRDefault="00E73152" w:rsidP="00027EF6">
      <w:pPr>
        <w:ind w:firstLine="708"/>
        <w:jc w:val="both"/>
      </w:pPr>
      <w:r>
        <w:t xml:space="preserve">- недостача нефинансовых активов на сумму 402 722 рубля 96 копеек; </w:t>
      </w:r>
    </w:p>
    <w:p w14:paraId="59C0A4ED" w14:textId="77777777" w:rsidR="00C66E55" w:rsidRDefault="00E73152" w:rsidP="00027EF6">
      <w:pPr>
        <w:ind w:firstLine="708"/>
        <w:jc w:val="both"/>
      </w:pPr>
      <w:r>
        <w:t>-</w:t>
      </w:r>
      <w:r w:rsidR="00F56DCF">
        <w:t> </w:t>
      </w:r>
      <w:r>
        <w:t>осуществление закупок, не предусмотренных планами-графиками на сумму 1 357</w:t>
      </w:r>
      <w:r w:rsidR="000B57E9">
        <w:t> </w:t>
      </w:r>
      <w:r>
        <w:t>003</w:t>
      </w:r>
      <w:r w:rsidR="000B57E9">
        <w:t> </w:t>
      </w:r>
      <w:r>
        <w:t>рубля 50 копеек;</w:t>
      </w:r>
    </w:p>
    <w:p w14:paraId="4E8406D7" w14:textId="77777777" w:rsidR="00C66E55" w:rsidRDefault="00E73152" w:rsidP="00027EF6">
      <w:pPr>
        <w:ind w:firstLine="708"/>
        <w:jc w:val="both"/>
      </w:pPr>
      <w:r>
        <w:t xml:space="preserve">- другие нарушения на сумму 9 766 рублей 92 копейки. </w:t>
      </w:r>
    </w:p>
    <w:p w14:paraId="3A0751C7" w14:textId="77777777" w:rsidR="00C66E55" w:rsidRDefault="00E73152" w:rsidP="00027EF6">
      <w:pPr>
        <w:ind w:firstLine="709"/>
        <w:jc w:val="both"/>
      </w:pPr>
      <w:r>
        <w:lastRenderedPageBreak/>
        <w:t>Количество нарушений, выявленных Финансовым управлением при осуществлении деятельности по контролю в финансово-бюджетной сфере – 250 единиц.</w:t>
      </w:r>
    </w:p>
    <w:p w14:paraId="45D919CE" w14:textId="77777777" w:rsidR="00C66E55" w:rsidRDefault="00E73152" w:rsidP="00027EF6">
      <w:pPr>
        <w:ind w:firstLine="708"/>
        <w:jc w:val="both"/>
      </w:pPr>
      <w:r>
        <w:t>По результатам контрольных мероприятий направлено:</w:t>
      </w:r>
    </w:p>
    <w:p w14:paraId="34BFDDDC" w14:textId="77777777" w:rsidR="00C66E55" w:rsidRDefault="00E73152" w:rsidP="00027EF6">
      <w:pPr>
        <w:ind w:firstLine="708"/>
        <w:jc w:val="both"/>
      </w:pPr>
      <w:r>
        <w:t>- в адрес объектов контроля:</w:t>
      </w:r>
    </w:p>
    <w:p w14:paraId="3FAF1B96" w14:textId="77777777" w:rsidR="00C66E55" w:rsidRDefault="00E73152" w:rsidP="00027EF6">
      <w:pPr>
        <w:jc w:val="both"/>
      </w:pPr>
      <w:r>
        <w:t>10 копий актов контрольных мероприятий;</w:t>
      </w:r>
    </w:p>
    <w:p w14:paraId="3BC21B17" w14:textId="77777777" w:rsidR="00C66E55" w:rsidRDefault="00E73152" w:rsidP="00027EF6">
      <w:pPr>
        <w:jc w:val="both"/>
      </w:pPr>
      <w:r>
        <w:t>10 представлений;</w:t>
      </w:r>
    </w:p>
    <w:p w14:paraId="209613C7" w14:textId="77777777" w:rsidR="00C66E55" w:rsidRDefault="00E73152" w:rsidP="00027EF6">
      <w:pPr>
        <w:ind w:firstLine="708"/>
        <w:jc w:val="both"/>
      </w:pPr>
      <w:r>
        <w:t>- в адрес прокуратуры г. Ухты – информация по 6 контрольным мероприятиям;</w:t>
      </w:r>
    </w:p>
    <w:p w14:paraId="38818BA4" w14:textId="77777777" w:rsidR="00C66E55" w:rsidRDefault="00E73152" w:rsidP="00027EF6">
      <w:pPr>
        <w:ind w:firstLine="708"/>
        <w:jc w:val="both"/>
      </w:pPr>
      <w:r>
        <w:t>-</w:t>
      </w:r>
      <w:r w:rsidR="00753E66">
        <w:t> </w:t>
      </w:r>
      <w:r>
        <w:t xml:space="preserve">в адрес Управления Федеральной антимонопольной службы по РК </w:t>
      </w:r>
      <w:r w:rsidR="000B57E9">
        <w:t>–</w:t>
      </w:r>
      <w:r>
        <w:t xml:space="preserve"> информация по 2 контрольным мероприятиям;</w:t>
      </w:r>
    </w:p>
    <w:p w14:paraId="5CD6DDF4" w14:textId="77777777" w:rsidR="00C66E55" w:rsidRDefault="00E73152" w:rsidP="00027EF6">
      <w:pPr>
        <w:ind w:firstLine="708"/>
        <w:jc w:val="both"/>
      </w:pPr>
      <w:r>
        <w:t>-</w:t>
      </w:r>
      <w:r w:rsidR="00753E66">
        <w:t> </w:t>
      </w:r>
      <w:r>
        <w:t xml:space="preserve">в адрес заявителя информация о результатах проведенной внеплановой проверки </w:t>
      </w:r>
      <w:r w:rsidR="000B57E9">
        <w:t>–</w:t>
      </w:r>
      <w:r>
        <w:t xml:space="preserve"> материалы по 2 контрольным мероприятиям.</w:t>
      </w:r>
    </w:p>
    <w:p w14:paraId="3A0DCF81" w14:textId="77777777" w:rsidR="00C66E55" w:rsidRDefault="00E73152" w:rsidP="00027EF6">
      <w:pPr>
        <w:ind w:firstLine="708"/>
        <w:jc w:val="both"/>
      </w:pPr>
      <w:r>
        <w:t xml:space="preserve">Выявленные в ходе ревизий и проверок </w:t>
      </w:r>
      <w:r w:rsidR="000B57E9">
        <w:t xml:space="preserve">объектами контроля </w:t>
      </w:r>
      <w:r>
        <w:t>нарушения приняты к сведению и проводится работа по их устранению.</w:t>
      </w:r>
    </w:p>
    <w:p w14:paraId="3EDE56FD" w14:textId="77777777" w:rsidR="00752302" w:rsidRPr="00752302" w:rsidRDefault="00752302" w:rsidP="00027EF6">
      <w:pPr>
        <w:autoSpaceDE w:val="0"/>
        <w:autoSpaceDN w:val="0"/>
        <w:adjustRightInd w:val="0"/>
        <w:ind w:firstLine="708"/>
        <w:jc w:val="both"/>
      </w:pPr>
      <w:r w:rsidRPr="00752302">
        <w:t>По результатам осуществления внутреннего финансового контроля устранено нарушений на общую сумму 1 567 720 рублей 42 копейки, в том числе:</w:t>
      </w:r>
    </w:p>
    <w:p w14:paraId="72BBFA8E" w14:textId="77777777" w:rsidR="00752302" w:rsidRPr="00752302" w:rsidRDefault="00752302" w:rsidP="00027EF6">
      <w:pPr>
        <w:autoSpaceDE w:val="0"/>
        <w:autoSpaceDN w:val="0"/>
        <w:adjustRightInd w:val="0"/>
        <w:ind w:firstLine="540"/>
        <w:jc w:val="both"/>
      </w:pPr>
      <w:r w:rsidRPr="00752302">
        <w:t>- возмещено в бюджет МОГО «Ухта» 126 730 рублей 05 копейки;</w:t>
      </w:r>
    </w:p>
    <w:p w14:paraId="308800D7" w14:textId="77777777" w:rsidR="00752302" w:rsidRPr="00752302" w:rsidRDefault="00752302" w:rsidP="00027EF6">
      <w:pPr>
        <w:autoSpaceDE w:val="0"/>
        <w:autoSpaceDN w:val="0"/>
        <w:adjustRightInd w:val="0"/>
        <w:ind w:firstLine="540"/>
        <w:jc w:val="both"/>
      </w:pPr>
      <w:r w:rsidRPr="00752302">
        <w:t xml:space="preserve">- предъявлено к возмещению через суд на сумму 442 984 рубля 80 копеек. </w:t>
      </w:r>
    </w:p>
    <w:p w14:paraId="6C94F745" w14:textId="77777777" w:rsidR="00C66E55" w:rsidRDefault="00E73152" w:rsidP="00027EF6">
      <w:pPr>
        <w:ind w:firstLine="708"/>
        <w:jc w:val="both"/>
      </w:pPr>
      <w:r>
        <w:t>Финансовым управлением возбуждено производство по 7 делам об административных правонарушениях:</w:t>
      </w:r>
    </w:p>
    <w:p w14:paraId="29DEF0A1" w14:textId="77777777" w:rsidR="00C66E55" w:rsidRDefault="00E73152" w:rsidP="00027EF6">
      <w:pPr>
        <w:ind w:firstLine="709"/>
        <w:jc w:val="both"/>
      </w:pPr>
      <w:r>
        <w:t>- по 1 делу производство прекращено;</w:t>
      </w:r>
    </w:p>
    <w:p w14:paraId="68C20CF4" w14:textId="77777777" w:rsidR="00C66E55" w:rsidRDefault="00E73152" w:rsidP="00027EF6">
      <w:pPr>
        <w:ind w:firstLine="709"/>
        <w:jc w:val="both"/>
      </w:pPr>
      <w:r>
        <w:t xml:space="preserve">- </w:t>
      </w:r>
      <w:r w:rsidR="000B57E9">
        <w:t xml:space="preserve">мировым судом </w:t>
      </w:r>
      <w:proofErr w:type="gramStart"/>
      <w:r>
        <w:t>назначены</w:t>
      </w:r>
      <w:proofErr w:type="gramEnd"/>
      <w:r>
        <w:t xml:space="preserve"> предупреждение по 2 делам;</w:t>
      </w:r>
    </w:p>
    <w:p w14:paraId="7777DCE1" w14:textId="77777777" w:rsidR="00C66E55" w:rsidRDefault="00E73152" w:rsidP="00027EF6">
      <w:pPr>
        <w:ind w:firstLine="709"/>
        <w:jc w:val="both"/>
      </w:pPr>
      <w:r>
        <w:t xml:space="preserve">- </w:t>
      </w:r>
      <w:r w:rsidR="000B57E9">
        <w:t xml:space="preserve">мировым судом </w:t>
      </w:r>
      <w:r>
        <w:t>назначены штрафы по 4 делам на сумму 35 000 рублей.</w:t>
      </w:r>
    </w:p>
    <w:p w14:paraId="4C61A7B0" w14:textId="77777777" w:rsidR="00C66E55" w:rsidRDefault="00C66E55" w:rsidP="00027EF6">
      <w:pPr>
        <w:tabs>
          <w:tab w:val="left" w:pos="567"/>
          <w:tab w:val="left" w:pos="9354"/>
        </w:tabs>
        <w:ind w:firstLine="709"/>
        <w:jc w:val="both"/>
        <w:rPr>
          <w:b/>
        </w:rPr>
      </w:pPr>
    </w:p>
    <w:p w14:paraId="596ADFD4" w14:textId="77777777" w:rsidR="001A06D7" w:rsidRDefault="001A06D7" w:rsidP="00027EF6">
      <w:pPr>
        <w:tabs>
          <w:tab w:val="left" w:pos="567"/>
        </w:tabs>
        <w:ind w:firstLine="709"/>
        <w:jc w:val="both"/>
        <w:rPr>
          <w:b/>
        </w:rPr>
      </w:pPr>
    </w:p>
    <w:p w14:paraId="7419C07F" w14:textId="77777777" w:rsidR="00C66E55" w:rsidRDefault="00E73152" w:rsidP="00027EF6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>Основные параметры исполнения бюджета МОГО «Ухта»:</w:t>
      </w:r>
    </w:p>
    <w:p w14:paraId="1AFACB57" w14:textId="77777777" w:rsidR="00C66E55" w:rsidRDefault="00E73152" w:rsidP="00027EF6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 xml:space="preserve">1) План по доходам 5 331 633 522,84 рублей исполнен в сумме 5 365 214 688 </w:t>
      </w:r>
      <w:r>
        <w:t>рублей 05 копеек</w:t>
      </w:r>
      <w:r>
        <w:rPr>
          <w:bCs/>
        </w:rPr>
        <w:t xml:space="preserve"> или на 100,6% к плану, перевыполнение составило 33 581 165 рублей 21 копейку.</w:t>
      </w:r>
    </w:p>
    <w:p w14:paraId="22577E2E" w14:textId="77777777" w:rsidR="00C66E55" w:rsidRDefault="00E73152" w:rsidP="00027EF6">
      <w:pPr>
        <w:tabs>
          <w:tab w:val="left" w:pos="567"/>
        </w:tabs>
        <w:ind w:firstLine="709"/>
        <w:jc w:val="both"/>
        <w:rPr>
          <w:bCs/>
          <w:color w:val="FF0000"/>
        </w:rPr>
      </w:pPr>
      <w:r>
        <w:rPr>
          <w:bCs/>
        </w:rPr>
        <w:t>2) План по расходам бюджета МОГО «Ухта» не выполнен на 189 790 264 рубля 59 копеек или на 3,5% (план 5 471 985 723 рубля 92 копейки, исполнение 5 282 195 459 рублей 33 копейки).</w:t>
      </w:r>
      <w:r>
        <w:rPr>
          <w:bCs/>
          <w:color w:val="FF0000"/>
        </w:rPr>
        <w:t xml:space="preserve"> </w:t>
      </w:r>
    </w:p>
    <w:p w14:paraId="11907FAF" w14:textId="77777777" w:rsidR="00C66E55" w:rsidRDefault="00E73152" w:rsidP="00027EF6">
      <w:pPr>
        <w:tabs>
          <w:tab w:val="left" w:pos="567"/>
        </w:tabs>
        <w:ind w:firstLine="709"/>
        <w:jc w:val="both"/>
        <w:rPr>
          <w:bCs/>
          <w:color w:val="FF0000"/>
        </w:rPr>
      </w:pPr>
      <w:r>
        <w:rPr>
          <w:bCs/>
        </w:rPr>
        <w:t>3)</w:t>
      </w:r>
      <w:r w:rsidR="00753E66">
        <w:rPr>
          <w:bCs/>
        </w:rPr>
        <w:t> </w:t>
      </w:r>
      <w:r>
        <w:t>Профицит бюджета МОГО «Ухта» составил 83 019 228 рублей 72 копейки при утвержденном дефиците в сумме 140 352 201 рубль 08 копеек</w:t>
      </w:r>
      <w:r w:rsidR="000B57E9">
        <w:t>.</w:t>
      </w:r>
    </w:p>
    <w:p w14:paraId="6F7F0F4C" w14:textId="77777777" w:rsidR="00C66E55" w:rsidRDefault="00C66E55">
      <w:pPr>
        <w:tabs>
          <w:tab w:val="left" w:pos="567"/>
        </w:tabs>
        <w:ind w:firstLine="709"/>
        <w:jc w:val="both"/>
        <w:rPr>
          <w:bCs/>
          <w:color w:val="FF0000"/>
        </w:rPr>
      </w:pPr>
    </w:p>
    <w:p w14:paraId="787AD5AF" w14:textId="77777777" w:rsidR="00DB3157" w:rsidRDefault="00DB3157">
      <w:pPr>
        <w:tabs>
          <w:tab w:val="left" w:pos="567"/>
        </w:tabs>
        <w:ind w:firstLine="709"/>
        <w:jc w:val="both"/>
        <w:rPr>
          <w:bCs/>
          <w:color w:val="FF0000"/>
        </w:rPr>
      </w:pPr>
    </w:p>
    <w:p w14:paraId="1B649D2D" w14:textId="77777777" w:rsidR="00DB3157" w:rsidRDefault="00DB3157" w:rsidP="00DB3157">
      <w:pPr>
        <w:tabs>
          <w:tab w:val="left" w:pos="567"/>
        </w:tabs>
        <w:ind w:firstLine="709"/>
        <w:jc w:val="both"/>
        <w:rPr>
          <w:bCs/>
          <w:color w:val="FF0000"/>
        </w:rPr>
      </w:pPr>
    </w:p>
    <w:p w14:paraId="7DEE91E6" w14:textId="77777777" w:rsidR="00C66E55" w:rsidRDefault="00C66E55">
      <w:pPr>
        <w:tabs>
          <w:tab w:val="left" w:pos="567"/>
        </w:tabs>
        <w:ind w:firstLine="709"/>
        <w:jc w:val="both"/>
        <w:rPr>
          <w:bCs/>
          <w:color w:val="FF0000"/>
        </w:rPr>
      </w:pPr>
    </w:p>
    <w:p w14:paraId="44601A7E" w14:textId="77777777" w:rsidR="00027EF6" w:rsidRDefault="00027EF6">
      <w:pPr>
        <w:tabs>
          <w:tab w:val="left" w:pos="567"/>
        </w:tabs>
        <w:ind w:firstLine="709"/>
        <w:jc w:val="both"/>
        <w:rPr>
          <w:bCs/>
          <w:color w:val="FF0000"/>
        </w:rPr>
      </w:pPr>
    </w:p>
    <w:p w14:paraId="35E52A04" w14:textId="77777777" w:rsidR="00C66E55" w:rsidRDefault="00E73152">
      <w:pPr>
        <w:tabs>
          <w:tab w:val="left" w:pos="567"/>
        </w:tabs>
        <w:jc w:val="both"/>
      </w:pPr>
      <w:r>
        <w:t xml:space="preserve">Начальник Финансового управления </w:t>
      </w:r>
    </w:p>
    <w:p w14:paraId="3389B7EA" w14:textId="77777777" w:rsidR="00C66E55" w:rsidRDefault="00E73152">
      <w:pPr>
        <w:tabs>
          <w:tab w:val="left" w:pos="567"/>
        </w:tabs>
        <w:jc w:val="both"/>
      </w:pPr>
      <w:r>
        <w:t xml:space="preserve">администрации МОГО «Ухта»                                                                    </w:t>
      </w:r>
      <w:r w:rsidR="00935F8D">
        <w:t xml:space="preserve">                             Г.</w:t>
      </w:r>
      <w:r>
        <w:t>В. Крайн</w:t>
      </w:r>
    </w:p>
    <w:p w14:paraId="45616B64" w14:textId="77777777" w:rsidR="008B749A" w:rsidRDefault="008B749A">
      <w:pPr>
        <w:tabs>
          <w:tab w:val="left" w:pos="567"/>
        </w:tabs>
        <w:jc w:val="both"/>
      </w:pPr>
    </w:p>
    <w:p w14:paraId="4561BDEF" w14:textId="77777777" w:rsidR="008B749A" w:rsidRDefault="008B749A">
      <w:pPr>
        <w:tabs>
          <w:tab w:val="left" w:pos="567"/>
        </w:tabs>
        <w:jc w:val="both"/>
      </w:pPr>
    </w:p>
    <w:p w14:paraId="51C05529" w14:textId="77777777" w:rsidR="008B749A" w:rsidRDefault="008B749A">
      <w:pPr>
        <w:tabs>
          <w:tab w:val="left" w:pos="567"/>
        </w:tabs>
        <w:jc w:val="both"/>
      </w:pPr>
    </w:p>
    <w:p w14:paraId="5A8FEFD8" w14:textId="77777777" w:rsidR="00C66E55" w:rsidRDefault="00C66E55" w:rsidP="00D53E4F">
      <w:pPr>
        <w:rPr>
          <w:vanish/>
          <w:sz w:val="20"/>
          <w:szCs w:val="20"/>
        </w:rPr>
      </w:pPr>
    </w:p>
    <w:sectPr w:rsidR="00C66E55" w:rsidSect="00BF73DB">
      <w:footerReference w:type="even" r:id="rId9"/>
      <w:foot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65715" w14:textId="77777777" w:rsidR="00BE51FA" w:rsidRDefault="00BE51FA">
      <w:r>
        <w:separator/>
      </w:r>
    </w:p>
  </w:endnote>
  <w:endnote w:type="continuationSeparator" w:id="0">
    <w:p w14:paraId="0E827A06" w14:textId="77777777" w:rsidR="00BE51FA" w:rsidRDefault="00BE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5685" w14:textId="77777777" w:rsidR="00BE51FA" w:rsidRDefault="00BE51F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557EF0A6" w14:textId="77777777" w:rsidR="00BE51FA" w:rsidRDefault="00BE51F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33A8" w14:textId="77777777" w:rsidR="00BE51FA" w:rsidRDefault="00BE51FA">
    <w:pPr>
      <w:pStyle w:val="ad"/>
      <w:framePr w:wrap="around" w:vAnchor="text" w:hAnchor="margin" w:xAlign="center" w:y="1"/>
      <w:rPr>
        <w:rStyle w:val="afd"/>
      </w:rPr>
    </w:pPr>
  </w:p>
  <w:p w14:paraId="7EE1B030" w14:textId="77777777" w:rsidR="00BE51FA" w:rsidRDefault="00BE51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10529" w14:textId="77777777" w:rsidR="00BE51FA" w:rsidRDefault="00BE51FA">
      <w:r>
        <w:separator/>
      </w:r>
    </w:p>
  </w:footnote>
  <w:footnote w:type="continuationSeparator" w:id="0">
    <w:p w14:paraId="7ED2D5DD" w14:textId="77777777" w:rsidR="00BE51FA" w:rsidRDefault="00BE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819"/>
    <w:multiLevelType w:val="hybridMultilevel"/>
    <w:tmpl w:val="69B6F584"/>
    <w:lvl w:ilvl="0" w:tplc="699E3B6A">
      <w:start w:val="1"/>
      <w:numFmt w:val="decimal"/>
      <w:lvlText w:val="%1."/>
      <w:lvlJc w:val="left"/>
      <w:pPr>
        <w:ind w:left="394" w:hanging="360"/>
      </w:pPr>
    </w:lvl>
    <w:lvl w:ilvl="1" w:tplc="BDA29FA0">
      <w:start w:val="1"/>
      <w:numFmt w:val="lowerLetter"/>
      <w:lvlText w:val="%2."/>
      <w:lvlJc w:val="left"/>
      <w:pPr>
        <w:ind w:left="1114" w:hanging="360"/>
      </w:pPr>
    </w:lvl>
    <w:lvl w:ilvl="2" w:tplc="2C3C7730">
      <w:start w:val="1"/>
      <w:numFmt w:val="lowerRoman"/>
      <w:lvlText w:val="%3."/>
      <w:lvlJc w:val="right"/>
      <w:pPr>
        <w:ind w:left="1834" w:hanging="180"/>
      </w:pPr>
    </w:lvl>
    <w:lvl w:ilvl="3" w:tplc="05FCFDEC">
      <w:start w:val="1"/>
      <w:numFmt w:val="decimal"/>
      <w:lvlText w:val="%4."/>
      <w:lvlJc w:val="left"/>
      <w:pPr>
        <w:ind w:left="2554" w:hanging="360"/>
      </w:pPr>
    </w:lvl>
    <w:lvl w:ilvl="4" w:tplc="0DD4D254">
      <w:start w:val="1"/>
      <w:numFmt w:val="lowerLetter"/>
      <w:lvlText w:val="%5."/>
      <w:lvlJc w:val="left"/>
      <w:pPr>
        <w:ind w:left="3274" w:hanging="360"/>
      </w:pPr>
    </w:lvl>
    <w:lvl w:ilvl="5" w:tplc="954AD4BA">
      <w:start w:val="1"/>
      <w:numFmt w:val="lowerRoman"/>
      <w:lvlText w:val="%6."/>
      <w:lvlJc w:val="right"/>
      <w:pPr>
        <w:ind w:left="3994" w:hanging="180"/>
      </w:pPr>
    </w:lvl>
    <w:lvl w:ilvl="6" w:tplc="975E71BA">
      <w:start w:val="1"/>
      <w:numFmt w:val="decimal"/>
      <w:lvlText w:val="%7."/>
      <w:lvlJc w:val="left"/>
      <w:pPr>
        <w:ind w:left="4714" w:hanging="360"/>
      </w:pPr>
    </w:lvl>
    <w:lvl w:ilvl="7" w:tplc="5E08D14C">
      <w:start w:val="1"/>
      <w:numFmt w:val="lowerLetter"/>
      <w:lvlText w:val="%8."/>
      <w:lvlJc w:val="left"/>
      <w:pPr>
        <w:ind w:left="5434" w:hanging="360"/>
      </w:pPr>
    </w:lvl>
    <w:lvl w:ilvl="8" w:tplc="DDB65206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5D5597"/>
    <w:multiLevelType w:val="hybridMultilevel"/>
    <w:tmpl w:val="8A9AA5B2"/>
    <w:lvl w:ilvl="0" w:tplc="34AE4EEE">
      <w:start w:val="1"/>
      <w:numFmt w:val="decimal"/>
      <w:lvlText w:val="%1)"/>
      <w:lvlJc w:val="left"/>
      <w:pPr>
        <w:ind w:left="720" w:hanging="360"/>
      </w:pPr>
    </w:lvl>
    <w:lvl w:ilvl="1" w:tplc="8D9CFBA2">
      <w:start w:val="1"/>
      <w:numFmt w:val="lowerLetter"/>
      <w:lvlText w:val="%2."/>
      <w:lvlJc w:val="left"/>
      <w:pPr>
        <w:ind w:left="1440" w:hanging="360"/>
      </w:pPr>
    </w:lvl>
    <w:lvl w:ilvl="2" w:tplc="25A6C1E6">
      <w:start w:val="1"/>
      <w:numFmt w:val="lowerRoman"/>
      <w:lvlText w:val="%3."/>
      <w:lvlJc w:val="right"/>
      <w:pPr>
        <w:ind w:left="2160" w:hanging="180"/>
      </w:pPr>
    </w:lvl>
    <w:lvl w:ilvl="3" w:tplc="281E4EE8">
      <w:start w:val="1"/>
      <w:numFmt w:val="decimal"/>
      <w:lvlText w:val="%4."/>
      <w:lvlJc w:val="left"/>
      <w:pPr>
        <w:ind w:left="2880" w:hanging="360"/>
      </w:pPr>
    </w:lvl>
    <w:lvl w:ilvl="4" w:tplc="9D541AB6">
      <w:start w:val="1"/>
      <w:numFmt w:val="lowerLetter"/>
      <w:lvlText w:val="%5."/>
      <w:lvlJc w:val="left"/>
      <w:pPr>
        <w:ind w:left="3600" w:hanging="360"/>
      </w:pPr>
    </w:lvl>
    <w:lvl w:ilvl="5" w:tplc="0982F9E2">
      <w:start w:val="1"/>
      <w:numFmt w:val="lowerRoman"/>
      <w:lvlText w:val="%6."/>
      <w:lvlJc w:val="right"/>
      <w:pPr>
        <w:ind w:left="4320" w:hanging="180"/>
      </w:pPr>
    </w:lvl>
    <w:lvl w:ilvl="6" w:tplc="D66440DE">
      <w:start w:val="1"/>
      <w:numFmt w:val="decimal"/>
      <w:lvlText w:val="%7."/>
      <w:lvlJc w:val="left"/>
      <w:pPr>
        <w:ind w:left="5040" w:hanging="360"/>
      </w:pPr>
    </w:lvl>
    <w:lvl w:ilvl="7" w:tplc="0EC4EE74">
      <w:start w:val="1"/>
      <w:numFmt w:val="lowerLetter"/>
      <w:lvlText w:val="%8."/>
      <w:lvlJc w:val="left"/>
      <w:pPr>
        <w:ind w:left="5760" w:hanging="360"/>
      </w:pPr>
    </w:lvl>
    <w:lvl w:ilvl="8" w:tplc="6E0891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41FA"/>
    <w:multiLevelType w:val="multilevel"/>
    <w:tmpl w:val="88943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">
    <w:nsid w:val="0B8E0434"/>
    <w:multiLevelType w:val="hybridMultilevel"/>
    <w:tmpl w:val="BA8C2344"/>
    <w:lvl w:ilvl="0" w:tplc="3E36F38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5BEB550">
      <w:start w:val="1"/>
      <w:numFmt w:val="lowerLetter"/>
      <w:lvlText w:val="%2."/>
      <w:lvlJc w:val="left"/>
      <w:pPr>
        <w:ind w:left="1440" w:hanging="360"/>
      </w:pPr>
    </w:lvl>
    <w:lvl w:ilvl="2" w:tplc="44BC472C">
      <w:start w:val="1"/>
      <w:numFmt w:val="lowerRoman"/>
      <w:lvlText w:val="%3."/>
      <w:lvlJc w:val="right"/>
      <w:pPr>
        <w:ind w:left="2160" w:hanging="180"/>
      </w:pPr>
    </w:lvl>
    <w:lvl w:ilvl="3" w:tplc="F536A710">
      <w:start w:val="1"/>
      <w:numFmt w:val="decimal"/>
      <w:lvlText w:val="%4."/>
      <w:lvlJc w:val="left"/>
      <w:pPr>
        <w:ind w:left="2880" w:hanging="360"/>
      </w:pPr>
    </w:lvl>
    <w:lvl w:ilvl="4" w:tplc="ABB02B44">
      <w:start w:val="1"/>
      <w:numFmt w:val="lowerLetter"/>
      <w:lvlText w:val="%5."/>
      <w:lvlJc w:val="left"/>
      <w:pPr>
        <w:ind w:left="3600" w:hanging="360"/>
      </w:pPr>
    </w:lvl>
    <w:lvl w:ilvl="5" w:tplc="330A8826">
      <w:start w:val="1"/>
      <w:numFmt w:val="lowerRoman"/>
      <w:lvlText w:val="%6."/>
      <w:lvlJc w:val="right"/>
      <w:pPr>
        <w:ind w:left="4320" w:hanging="180"/>
      </w:pPr>
    </w:lvl>
    <w:lvl w:ilvl="6" w:tplc="BB924236">
      <w:start w:val="1"/>
      <w:numFmt w:val="decimal"/>
      <w:lvlText w:val="%7."/>
      <w:lvlJc w:val="left"/>
      <w:pPr>
        <w:ind w:left="5040" w:hanging="360"/>
      </w:pPr>
    </w:lvl>
    <w:lvl w:ilvl="7" w:tplc="99CEF3D4">
      <w:start w:val="1"/>
      <w:numFmt w:val="lowerLetter"/>
      <w:lvlText w:val="%8."/>
      <w:lvlJc w:val="left"/>
      <w:pPr>
        <w:ind w:left="5760" w:hanging="360"/>
      </w:pPr>
    </w:lvl>
    <w:lvl w:ilvl="8" w:tplc="AEE289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2D25"/>
    <w:multiLevelType w:val="hybridMultilevel"/>
    <w:tmpl w:val="39D29A8C"/>
    <w:lvl w:ilvl="0" w:tplc="71B21B16">
      <w:start w:val="1"/>
      <w:numFmt w:val="decimal"/>
      <w:lvlText w:val="%1."/>
      <w:lvlJc w:val="left"/>
      <w:pPr>
        <w:ind w:left="1571" w:hanging="360"/>
      </w:pPr>
    </w:lvl>
    <w:lvl w:ilvl="1" w:tplc="98A0D086">
      <w:start w:val="1"/>
      <w:numFmt w:val="lowerLetter"/>
      <w:lvlText w:val="%2."/>
      <w:lvlJc w:val="left"/>
      <w:pPr>
        <w:ind w:left="2291" w:hanging="360"/>
      </w:pPr>
    </w:lvl>
    <w:lvl w:ilvl="2" w:tplc="5B8C60DA">
      <w:start w:val="1"/>
      <w:numFmt w:val="lowerRoman"/>
      <w:lvlText w:val="%3."/>
      <w:lvlJc w:val="right"/>
      <w:pPr>
        <w:ind w:left="3011" w:hanging="180"/>
      </w:pPr>
    </w:lvl>
    <w:lvl w:ilvl="3" w:tplc="DF74E780">
      <w:start w:val="1"/>
      <w:numFmt w:val="decimal"/>
      <w:lvlText w:val="%4."/>
      <w:lvlJc w:val="left"/>
      <w:pPr>
        <w:ind w:left="3731" w:hanging="360"/>
      </w:pPr>
    </w:lvl>
    <w:lvl w:ilvl="4" w:tplc="D082B62A">
      <w:start w:val="1"/>
      <w:numFmt w:val="lowerLetter"/>
      <w:lvlText w:val="%5."/>
      <w:lvlJc w:val="left"/>
      <w:pPr>
        <w:ind w:left="4451" w:hanging="360"/>
      </w:pPr>
    </w:lvl>
    <w:lvl w:ilvl="5" w:tplc="DDA8084E">
      <w:start w:val="1"/>
      <w:numFmt w:val="lowerRoman"/>
      <w:lvlText w:val="%6."/>
      <w:lvlJc w:val="right"/>
      <w:pPr>
        <w:ind w:left="5171" w:hanging="180"/>
      </w:pPr>
    </w:lvl>
    <w:lvl w:ilvl="6" w:tplc="E79288C6">
      <w:start w:val="1"/>
      <w:numFmt w:val="decimal"/>
      <w:lvlText w:val="%7."/>
      <w:lvlJc w:val="left"/>
      <w:pPr>
        <w:ind w:left="5891" w:hanging="360"/>
      </w:pPr>
    </w:lvl>
    <w:lvl w:ilvl="7" w:tplc="74C8886A">
      <w:start w:val="1"/>
      <w:numFmt w:val="lowerLetter"/>
      <w:lvlText w:val="%8."/>
      <w:lvlJc w:val="left"/>
      <w:pPr>
        <w:ind w:left="6611" w:hanging="360"/>
      </w:pPr>
    </w:lvl>
    <w:lvl w:ilvl="8" w:tplc="BADE4976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572702E"/>
    <w:multiLevelType w:val="hybridMultilevel"/>
    <w:tmpl w:val="DECE0788"/>
    <w:lvl w:ilvl="0" w:tplc="3D4AB76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E60D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5E2F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DEC3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9AB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2474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3EDB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1CE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9C604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5FF1CC4"/>
    <w:multiLevelType w:val="hybridMultilevel"/>
    <w:tmpl w:val="A6C08D0E"/>
    <w:lvl w:ilvl="0" w:tplc="FB92B9A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/>
      </w:rPr>
    </w:lvl>
    <w:lvl w:ilvl="1" w:tplc="F822F7D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A6F48714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3060D2E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2254523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EB00F94A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41D870B2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F6C6B88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20CCAB30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6CB1F06"/>
    <w:multiLevelType w:val="hybridMultilevel"/>
    <w:tmpl w:val="BA886EDA"/>
    <w:lvl w:ilvl="0" w:tplc="FF7CCFE8">
      <w:start w:val="1"/>
      <w:numFmt w:val="decimal"/>
      <w:lvlText w:val="%1)"/>
      <w:lvlJc w:val="left"/>
      <w:pPr>
        <w:ind w:left="1068" w:hanging="360"/>
      </w:pPr>
    </w:lvl>
    <w:lvl w:ilvl="1" w:tplc="7B8ACAE4">
      <w:start w:val="1"/>
      <w:numFmt w:val="lowerLetter"/>
      <w:lvlText w:val="%2."/>
      <w:lvlJc w:val="left"/>
      <w:pPr>
        <w:ind w:left="1788" w:hanging="360"/>
      </w:pPr>
    </w:lvl>
    <w:lvl w:ilvl="2" w:tplc="231A1282">
      <w:start w:val="1"/>
      <w:numFmt w:val="lowerRoman"/>
      <w:lvlText w:val="%3."/>
      <w:lvlJc w:val="right"/>
      <w:pPr>
        <w:ind w:left="2508" w:hanging="180"/>
      </w:pPr>
    </w:lvl>
    <w:lvl w:ilvl="3" w:tplc="6EDA18E6">
      <w:start w:val="1"/>
      <w:numFmt w:val="decimal"/>
      <w:lvlText w:val="%4."/>
      <w:lvlJc w:val="left"/>
      <w:pPr>
        <w:ind w:left="3228" w:hanging="360"/>
      </w:pPr>
    </w:lvl>
    <w:lvl w:ilvl="4" w:tplc="8806AD18">
      <w:start w:val="1"/>
      <w:numFmt w:val="lowerLetter"/>
      <w:lvlText w:val="%5."/>
      <w:lvlJc w:val="left"/>
      <w:pPr>
        <w:ind w:left="3948" w:hanging="360"/>
      </w:pPr>
    </w:lvl>
    <w:lvl w:ilvl="5" w:tplc="F7B22B08">
      <w:start w:val="1"/>
      <w:numFmt w:val="lowerRoman"/>
      <w:lvlText w:val="%6."/>
      <w:lvlJc w:val="right"/>
      <w:pPr>
        <w:ind w:left="4668" w:hanging="180"/>
      </w:pPr>
    </w:lvl>
    <w:lvl w:ilvl="6" w:tplc="36B88C82">
      <w:start w:val="1"/>
      <w:numFmt w:val="decimal"/>
      <w:lvlText w:val="%7."/>
      <w:lvlJc w:val="left"/>
      <w:pPr>
        <w:ind w:left="5388" w:hanging="360"/>
      </w:pPr>
    </w:lvl>
    <w:lvl w:ilvl="7" w:tplc="039CD37A">
      <w:start w:val="1"/>
      <w:numFmt w:val="lowerLetter"/>
      <w:lvlText w:val="%8."/>
      <w:lvlJc w:val="left"/>
      <w:pPr>
        <w:ind w:left="6108" w:hanging="360"/>
      </w:pPr>
    </w:lvl>
    <w:lvl w:ilvl="8" w:tplc="94505DF4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716E7E"/>
    <w:multiLevelType w:val="hybridMultilevel"/>
    <w:tmpl w:val="2B4A227C"/>
    <w:lvl w:ilvl="0" w:tplc="677ED57E">
      <w:start w:val="1"/>
      <w:numFmt w:val="decimal"/>
      <w:lvlText w:val="%1."/>
      <w:lvlJc w:val="left"/>
      <w:pPr>
        <w:ind w:left="394" w:hanging="360"/>
      </w:pPr>
    </w:lvl>
    <w:lvl w:ilvl="1" w:tplc="FD5C5A38">
      <w:start w:val="1"/>
      <w:numFmt w:val="lowerLetter"/>
      <w:lvlText w:val="%2."/>
      <w:lvlJc w:val="left"/>
      <w:pPr>
        <w:ind w:left="1114" w:hanging="360"/>
      </w:pPr>
    </w:lvl>
    <w:lvl w:ilvl="2" w:tplc="72EC6474">
      <w:start w:val="1"/>
      <w:numFmt w:val="lowerRoman"/>
      <w:lvlText w:val="%3."/>
      <w:lvlJc w:val="right"/>
      <w:pPr>
        <w:ind w:left="1834" w:hanging="180"/>
      </w:pPr>
    </w:lvl>
    <w:lvl w:ilvl="3" w:tplc="4E3E037C">
      <w:start w:val="1"/>
      <w:numFmt w:val="decimal"/>
      <w:lvlText w:val="%4."/>
      <w:lvlJc w:val="left"/>
      <w:pPr>
        <w:ind w:left="2554" w:hanging="360"/>
      </w:pPr>
    </w:lvl>
    <w:lvl w:ilvl="4" w:tplc="2C705320">
      <w:start w:val="1"/>
      <w:numFmt w:val="lowerLetter"/>
      <w:lvlText w:val="%5."/>
      <w:lvlJc w:val="left"/>
      <w:pPr>
        <w:ind w:left="3274" w:hanging="360"/>
      </w:pPr>
    </w:lvl>
    <w:lvl w:ilvl="5" w:tplc="7FE4AD30">
      <w:start w:val="1"/>
      <w:numFmt w:val="lowerRoman"/>
      <w:lvlText w:val="%6."/>
      <w:lvlJc w:val="right"/>
      <w:pPr>
        <w:ind w:left="3994" w:hanging="180"/>
      </w:pPr>
    </w:lvl>
    <w:lvl w:ilvl="6" w:tplc="9738D016">
      <w:start w:val="1"/>
      <w:numFmt w:val="decimal"/>
      <w:lvlText w:val="%7."/>
      <w:lvlJc w:val="left"/>
      <w:pPr>
        <w:ind w:left="4714" w:hanging="360"/>
      </w:pPr>
    </w:lvl>
    <w:lvl w:ilvl="7" w:tplc="9AB45E40">
      <w:start w:val="1"/>
      <w:numFmt w:val="lowerLetter"/>
      <w:lvlText w:val="%8."/>
      <w:lvlJc w:val="left"/>
      <w:pPr>
        <w:ind w:left="5434" w:hanging="360"/>
      </w:pPr>
    </w:lvl>
    <w:lvl w:ilvl="8" w:tplc="5C3614E2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D2C6448"/>
    <w:multiLevelType w:val="hybridMultilevel"/>
    <w:tmpl w:val="B4246EC2"/>
    <w:lvl w:ilvl="0" w:tplc="990A90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468AD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2DEC1AC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B12B0D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3E69F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004AC4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81CCF5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C3EB9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A10867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1F732DAC"/>
    <w:multiLevelType w:val="hybridMultilevel"/>
    <w:tmpl w:val="A82648B6"/>
    <w:lvl w:ilvl="0" w:tplc="C56AF494">
      <w:start w:val="3"/>
      <w:numFmt w:val="decimal"/>
      <w:lvlText w:val="%1."/>
      <w:lvlJc w:val="left"/>
      <w:pPr>
        <w:ind w:left="720" w:hanging="360"/>
      </w:pPr>
    </w:lvl>
    <w:lvl w:ilvl="1" w:tplc="6B620F5C">
      <w:start w:val="1"/>
      <w:numFmt w:val="lowerLetter"/>
      <w:lvlText w:val="%2."/>
      <w:lvlJc w:val="left"/>
      <w:pPr>
        <w:ind w:left="1440" w:hanging="360"/>
      </w:pPr>
    </w:lvl>
    <w:lvl w:ilvl="2" w:tplc="78AA8A18">
      <w:start w:val="1"/>
      <w:numFmt w:val="lowerRoman"/>
      <w:lvlText w:val="%3."/>
      <w:lvlJc w:val="right"/>
      <w:pPr>
        <w:ind w:left="2160" w:hanging="180"/>
      </w:pPr>
    </w:lvl>
    <w:lvl w:ilvl="3" w:tplc="46660FA2">
      <w:start w:val="1"/>
      <w:numFmt w:val="decimal"/>
      <w:lvlText w:val="%4."/>
      <w:lvlJc w:val="left"/>
      <w:pPr>
        <w:ind w:left="2880" w:hanging="360"/>
      </w:pPr>
    </w:lvl>
    <w:lvl w:ilvl="4" w:tplc="228EE3BE">
      <w:start w:val="1"/>
      <w:numFmt w:val="lowerLetter"/>
      <w:lvlText w:val="%5."/>
      <w:lvlJc w:val="left"/>
      <w:pPr>
        <w:ind w:left="3600" w:hanging="360"/>
      </w:pPr>
    </w:lvl>
    <w:lvl w:ilvl="5" w:tplc="81CCD274">
      <w:start w:val="1"/>
      <w:numFmt w:val="lowerRoman"/>
      <w:lvlText w:val="%6."/>
      <w:lvlJc w:val="right"/>
      <w:pPr>
        <w:ind w:left="4320" w:hanging="180"/>
      </w:pPr>
    </w:lvl>
    <w:lvl w:ilvl="6" w:tplc="60225808">
      <w:start w:val="1"/>
      <w:numFmt w:val="decimal"/>
      <w:lvlText w:val="%7."/>
      <w:lvlJc w:val="left"/>
      <w:pPr>
        <w:ind w:left="5040" w:hanging="360"/>
      </w:pPr>
    </w:lvl>
    <w:lvl w:ilvl="7" w:tplc="901AE2F0">
      <w:start w:val="1"/>
      <w:numFmt w:val="lowerLetter"/>
      <w:lvlText w:val="%8."/>
      <w:lvlJc w:val="left"/>
      <w:pPr>
        <w:ind w:left="5760" w:hanging="360"/>
      </w:pPr>
    </w:lvl>
    <w:lvl w:ilvl="8" w:tplc="942E164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F335E"/>
    <w:multiLevelType w:val="multilevel"/>
    <w:tmpl w:val="E4B23832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92C2F0A"/>
    <w:multiLevelType w:val="hybridMultilevel"/>
    <w:tmpl w:val="923A3D4C"/>
    <w:lvl w:ilvl="0" w:tplc="EFAE7C6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CC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9267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8DE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1C4A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F891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74E0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C22C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7CBB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7201247"/>
    <w:multiLevelType w:val="hybridMultilevel"/>
    <w:tmpl w:val="A9D861F4"/>
    <w:lvl w:ilvl="0" w:tplc="3C4A747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F9B09CFA">
      <w:start w:val="1"/>
      <w:numFmt w:val="lowerLetter"/>
      <w:lvlText w:val="%2."/>
      <w:lvlJc w:val="left"/>
      <w:pPr>
        <w:ind w:left="1440" w:hanging="360"/>
      </w:pPr>
    </w:lvl>
    <w:lvl w:ilvl="2" w:tplc="AF5AB51C">
      <w:start w:val="1"/>
      <w:numFmt w:val="lowerRoman"/>
      <w:lvlText w:val="%3."/>
      <w:lvlJc w:val="right"/>
      <w:pPr>
        <w:ind w:left="2160" w:hanging="180"/>
      </w:pPr>
    </w:lvl>
    <w:lvl w:ilvl="3" w:tplc="700C0BCC">
      <w:start w:val="1"/>
      <w:numFmt w:val="decimal"/>
      <w:lvlText w:val="%4."/>
      <w:lvlJc w:val="left"/>
      <w:pPr>
        <w:ind w:left="2880" w:hanging="360"/>
      </w:pPr>
    </w:lvl>
    <w:lvl w:ilvl="4" w:tplc="CBEE1C3E">
      <w:start w:val="1"/>
      <w:numFmt w:val="lowerLetter"/>
      <w:lvlText w:val="%5."/>
      <w:lvlJc w:val="left"/>
      <w:pPr>
        <w:ind w:left="3600" w:hanging="360"/>
      </w:pPr>
    </w:lvl>
    <w:lvl w:ilvl="5" w:tplc="C42A2C32">
      <w:start w:val="1"/>
      <w:numFmt w:val="lowerRoman"/>
      <w:lvlText w:val="%6."/>
      <w:lvlJc w:val="right"/>
      <w:pPr>
        <w:ind w:left="4320" w:hanging="180"/>
      </w:pPr>
    </w:lvl>
    <w:lvl w:ilvl="6" w:tplc="C4A46A34">
      <w:start w:val="1"/>
      <w:numFmt w:val="decimal"/>
      <w:lvlText w:val="%7."/>
      <w:lvlJc w:val="left"/>
      <w:pPr>
        <w:ind w:left="5040" w:hanging="360"/>
      </w:pPr>
    </w:lvl>
    <w:lvl w:ilvl="7" w:tplc="E4DA3A6E">
      <w:start w:val="1"/>
      <w:numFmt w:val="lowerLetter"/>
      <w:lvlText w:val="%8."/>
      <w:lvlJc w:val="left"/>
      <w:pPr>
        <w:ind w:left="5760" w:hanging="360"/>
      </w:pPr>
    </w:lvl>
    <w:lvl w:ilvl="8" w:tplc="14A8F2F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8672B"/>
    <w:multiLevelType w:val="hybridMultilevel"/>
    <w:tmpl w:val="4A1479CC"/>
    <w:lvl w:ilvl="0" w:tplc="E87805AE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2DB4B222">
      <w:start w:val="1"/>
      <w:numFmt w:val="lowerLetter"/>
      <w:lvlText w:val="%2."/>
      <w:lvlJc w:val="left"/>
      <w:pPr>
        <w:ind w:left="2356" w:hanging="360"/>
      </w:pPr>
    </w:lvl>
    <w:lvl w:ilvl="2" w:tplc="459CBDCA">
      <w:start w:val="1"/>
      <w:numFmt w:val="lowerRoman"/>
      <w:lvlText w:val="%3."/>
      <w:lvlJc w:val="right"/>
      <w:pPr>
        <w:ind w:left="3076" w:hanging="180"/>
      </w:pPr>
    </w:lvl>
    <w:lvl w:ilvl="3" w:tplc="62D636A4">
      <w:start w:val="1"/>
      <w:numFmt w:val="decimal"/>
      <w:lvlText w:val="%4."/>
      <w:lvlJc w:val="left"/>
      <w:pPr>
        <w:ind w:left="3796" w:hanging="360"/>
      </w:pPr>
    </w:lvl>
    <w:lvl w:ilvl="4" w:tplc="AD9CE97A">
      <w:start w:val="1"/>
      <w:numFmt w:val="lowerLetter"/>
      <w:lvlText w:val="%5."/>
      <w:lvlJc w:val="left"/>
      <w:pPr>
        <w:ind w:left="4516" w:hanging="360"/>
      </w:pPr>
    </w:lvl>
    <w:lvl w:ilvl="5" w:tplc="9F621D40">
      <w:start w:val="1"/>
      <w:numFmt w:val="lowerRoman"/>
      <w:lvlText w:val="%6."/>
      <w:lvlJc w:val="right"/>
      <w:pPr>
        <w:ind w:left="5236" w:hanging="180"/>
      </w:pPr>
    </w:lvl>
    <w:lvl w:ilvl="6" w:tplc="7C94D7CA">
      <w:start w:val="1"/>
      <w:numFmt w:val="decimal"/>
      <w:lvlText w:val="%7."/>
      <w:lvlJc w:val="left"/>
      <w:pPr>
        <w:ind w:left="5956" w:hanging="360"/>
      </w:pPr>
    </w:lvl>
    <w:lvl w:ilvl="7" w:tplc="119CE2B6">
      <w:start w:val="1"/>
      <w:numFmt w:val="lowerLetter"/>
      <w:lvlText w:val="%8."/>
      <w:lvlJc w:val="left"/>
      <w:pPr>
        <w:ind w:left="6676" w:hanging="360"/>
      </w:pPr>
    </w:lvl>
    <w:lvl w:ilvl="8" w:tplc="1166CADE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2933D2D"/>
    <w:multiLevelType w:val="hybridMultilevel"/>
    <w:tmpl w:val="595A5F16"/>
    <w:lvl w:ilvl="0" w:tplc="27C4CCB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3E688C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8A04B7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A02FB0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6D667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EB43D4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B64232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E745B4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91258C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6">
    <w:nsid w:val="4DB26BB3"/>
    <w:multiLevelType w:val="hybridMultilevel"/>
    <w:tmpl w:val="0434A4EC"/>
    <w:lvl w:ilvl="0" w:tplc="614E8A2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/>
      </w:rPr>
    </w:lvl>
    <w:lvl w:ilvl="1" w:tplc="EAE264D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96CC8F1A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592B6B2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51DAB08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AAD431AC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F7BA3660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64BE5F5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5BBE1F6C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5ADB3FB2"/>
    <w:multiLevelType w:val="hybridMultilevel"/>
    <w:tmpl w:val="82B605EA"/>
    <w:lvl w:ilvl="0" w:tplc="4DE6EBAA">
      <w:start w:val="3"/>
      <w:numFmt w:val="decimal"/>
      <w:lvlText w:val="%1."/>
      <w:lvlJc w:val="left"/>
      <w:pPr>
        <w:ind w:left="720" w:hanging="360"/>
      </w:pPr>
    </w:lvl>
    <w:lvl w:ilvl="1" w:tplc="61EAE370">
      <w:start w:val="1"/>
      <w:numFmt w:val="lowerLetter"/>
      <w:lvlText w:val="%2."/>
      <w:lvlJc w:val="left"/>
      <w:pPr>
        <w:ind w:left="1440" w:hanging="360"/>
      </w:pPr>
    </w:lvl>
    <w:lvl w:ilvl="2" w:tplc="D8864CA0">
      <w:start w:val="1"/>
      <w:numFmt w:val="lowerRoman"/>
      <w:lvlText w:val="%3."/>
      <w:lvlJc w:val="right"/>
      <w:pPr>
        <w:ind w:left="2160" w:hanging="180"/>
      </w:pPr>
    </w:lvl>
    <w:lvl w:ilvl="3" w:tplc="199CF1A8">
      <w:start w:val="1"/>
      <w:numFmt w:val="decimal"/>
      <w:lvlText w:val="%4."/>
      <w:lvlJc w:val="left"/>
      <w:pPr>
        <w:ind w:left="2880" w:hanging="360"/>
      </w:pPr>
    </w:lvl>
    <w:lvl w:ilvl="4" w:tplc="413CEE74">
      <w:start w:val="1"/>
      <w:numFmt w:val="lowerLetter"/>
      <w:lvlText w:val="%5."/>
      <w:lvlJc w:val="left"/>
      <w:pPr>
        <w:ind w:left="3600" w:hanging="360"/>
      </w:pPr>
    </w:lvl>
    <w:lvl w:ilvl="5" w:tplc="65C4691A">
      <w:start w:val="1"/>
      <w:numFmt w:val="lowerRoman"/>
      <w:lvlText w:val="%6."/>
      <w:lvlJc w:val="right"/>
      <w:pPr>
        <w:ind w:left="4320" w:hanging="180"/>
      </w:pPr>
    </w:lvl>
    <w:lvl w:ilvl="6" w:tplc="AA5E8CC4">
      <w:start w:val="1"/>
      <w:numFmt w:val="decimal"/>
      <w:lvlText w:val="%7."/>
      <w:lvlJc w:val="left"/>
      <w:pPr>
        <w:ind w:left="5040" w:hanging="360"/>
      </w:pPr>
    </w:lvl>
    <w:lvl w:ilvl="7" w:tplc="AD8A1C56">
      <w:start w:val="1"/>
      <w:numFmt w:val="lowerLetter"/>
      <w:lvlText w:val="%8."/>
      <w:lvlJc w:val="left"/>
      <w:pPr>
        <w:ind w:left="5760" w:hanging="360"/>
      </w:pPr>
    </w:lvl>
    <w:lvl w:ilvl="8" w:tplc="65EA387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1493A"/>
    <w:multiLevelType w:val="hybridMultilevel"/>
    <w:tmpl w:val="E8E66E90"/>
    <w:lvl w:ilvl="0" w:tplc="EFB0F2D2">
      <w:start w:val="1"/>
      <w:numFmt w:val="decimal"/>
      <w:lvlText w:val="%1.)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1FD813F8">
      <w:start w:val="1"/>
      <w:numFmt w:val="lowerLetter"/>
      <w:lvlText w:val="%2."/>
      <w:lvlJc w:val="left"/>
      <w:pPr>
        <w:ind w:left="2007" w:hanging="360"/>
      </w:pPr>
    </w:lvl>
    <w:lvl w:ilvl="2" w:tplc="8FE491E4">
      <w:start w:val="1"/>
      <w:numFmt w:val="lowerRoman"/>
      <w:lvlText w:val="%3."/>
      <w:lvlJc w:val="right"/>
      <w:pPr>
        <w:ind w:left="2727" w:hanging="180"/>
      </w:pPr>
    </w:lvl>
    <w:lvl w:ilvl="3" w:tplc="5764E79E">
      <w:start w:val="1"/>
      <w:numFmt w:val="decimal"/>
      <w:lvlText w:val="%4."/>
      <w:lvlJc w:val="left"/>
      <w:pPr>
        <w:ind w:left="3447" w:hanging="360"/>
      </w:pPr>
    </w:lvl>
    <w:lvl w:ilvl="4" w:tplc="3732E69A">
      <w:start w:val="1"/>
      <w:numFmt w:val="lowerLetter"/>
      <w:lvlText w:val="%5."/>
      <w:lvlJc w:val="left"/>
      <w:pPr>
        <w:ind w:left="4167" w:hanging="360"/>
      </w:pPr>
    </w:lvl>
    <w:lvl w:ilvl="5" w:tplc="1F6CBDFE">
      <w:start w:val="1"/>
      <w:numFmt w:val="lowerRoman"/>
      <w:lvlText w:val="%6."/>
      <w:lvlJc w:val="right"/>
      <w:pPr>
        <w:ind w:left="4887" w:hanging="180"/>
      </w:pPr>
    </w:lvl>
    <w:lvl w:ilvl="6" w:tplc="66E6DF54">
      <w:start w:val="1"/>
      <w:numFmt w:val="decimal"/>
      <w:lvlText w:val="%7."/>
      <w:lvlJc w:val="left"/>
      <w:pPr>
        <w:ind w:left="5607" w:hanging="360"/>
      </w:pPr>
    </w:lvl>
    <w:lvl w:ilvl="7" w:tplc="3D8CA650">
      <w:start w:val="1"/>
      <w:numFmt w:val="lowerLetter"/>
      <w:lvlText w:val="%8."/>
      <w:lvlJc w:val="left"/>
      <w:pPr>
        <w:ind w:left="6327" w:hanging="360"/>
      </w:pPr>
    </w:lvl>
    <w:lvl w:ilvl="8" w:tplc="BDC6058E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224700"/>
    <w:multiLevelType w:val="hybridMultilevel"/>
    <w:tmpl w:val="1E889750"/>
    <w:lvl w:ilvl="0" w:tplc="5590FB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860CB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65009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9A69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DD2C9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F1CBF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FC7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36AC8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4F0E8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>
    <w:nsid w:val="63243376"/>
    <w:multiLevelType w:val="hybridMultilevel"/>
    <w:tmpl w:val="0D0CF16A"/>
    <w:lvl w:ilvl="0" w:tplc="274A89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C3635F4">
      <w:start w:val="1"/>
      <w:numFmt w:val="lowerLetter"/>
      <w:lvlText w:val="%2."/>
      <w:lvlJc w:val="left"/>
      <w:pPr>
        <w:ind w:left="1647" w:hanging="360"/>
      </w:pPr>
    </w:lvl>
    <w:lvl w:ilvl="2" w:tplc="2D4638FC">
      <w:start w:val="1"/>
      <w:numFmt w:val="lowerRoman"/>
      <w:lvlText w:val="%3."/>
      <w:lvlJc w:val="right"/>
      <w:pPr>
        <w:ind w:left="2367" w:hanging="180"/>
      </w:pPr>
    </w:lvl>
    <w:lvl w:ilvl="3" w:tplc="6926405E">
      <w:start w:val="1"/>
      <w:numFmt w:val="decimal"/>
      <w:lvlText w:val="%4."/>
      <w:lvlJc w:val="left"/>
      <w:pPr>
        <w:ind w:left="3087" w:hanging="360"/>
      </w:pPr>
    </w:lvl>
    <w:lvl w:ilvl="4" w:tplc="C890DBE2">
      <w:start w:val="1"/>
      <w:numFmt w:val="lowerLetter"/>
      <w:lvlText w:val="%5."/>
      <w:lvlJc w:val="left"/>
      <w:pPr>
        <w:ind w:left="3807" w:hanging="360"/>
      </w:pPr>
    </w:lvl>
    <w:lvl w:ilvl="5" w:tplc="11040C58">
      <w:start w:val="1"/>
      <w:numFmt w:val="lowerRoman"/>
      <w:lvlText w:val="%6."/>
      <w:lvlJc w:val="right"/>
      <w:pPr>
        <w:ind w:left="4527" w:hanging="180"/>
      </w:pPr>
    </w:lvl>
    <w:lvl w:ilvl="6" w:tplc="D88C121C">
      <w:start w:val="1"/>
      <w:numFmt w:val="decimal"/>
      <w:lvlText w:val="%7."/>
      <w:lvlJc w:val="left"/>
      <w:pPr>
        <w:ind w:left="5247" w:hanging="360"/>
      </w:pPr>
    </w:lvl>
    <w:lvl w:ilvl="7" w:tplc="26BEA464">
      <w:start w:val="1"/>
      <w:numFmt w:val="lowerLetter"/>
      <w:lvlText w:val="%8."/>
      <w:lvlJc w:val="left"/>
      <w:pPr>
        <w:ind w:left="5967" w:hanging="360"/>
      </w:pPr>
    </w:lvl>
    <w:lvl w:ilvl="8" w:tplc="FBBC25F0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EE4483"/>
    <w:multiLevelType w:val="hybridMultilevel"/>
    <w:tmpl w:val="45E84272"/>
    <w:lvl w:ilvl="0" w:tplc="833AE0B6">
      <w:start w:val="1"/>
      <w:numFmt w:val="decimal"/>
      <w:lvlText w:val="%1)"/>
      <w:lvlJc w:val="left"/>
      <w:pPr>
        <w:ind w:left="1752" w:hanging="1044"/>
      </w:pPr>
    </w:lvl>
    <w:lvl w:ilvl="1" w:tplc="632AD632">
      <w:start w:val="1"/>
      <w:numFmt w:val="lowerLetter"/>
      <w:lvlText w:val="%2."/>
      <w:lvlJc w:val="left"/>
      <w:pPr>
        <w:ind w:left="1788" w:hanging="360"/>
      </w:pPr>
    </w:lvl>
    <w:lvl w:ilvl="2" w:tplc="C958B5CE">
      <w:start w:val="1"/>
      <w:numFmt w:val="lowerRoman"/>
      <w:lvlText w:val="%3."/>
      <w:lvlJc w:val="right"/>
      <w:pPr>
        <w:ind w:left="2508" w:hanging="180"/>
      </w:pPr>
    </w:lvl>
    <w:lvl w:ilvl="3" w:tplc="182219D4">
      <w:start w:val="1"/>
      <w:numFmt w:val="decimal"/>
      <w:lvlText w:val="%4."/>
      <w:lvlJc w:val="left"/>
      <w:pPr>
        <w:ind w:left="3228" w:hanging="360"/>
      </w:pPr>
    </w:lvl>
    <w:lvl w:ilvl="4" w:tplc="32266882">
      <w:start w:val="1"/>
      <w:numFmt w:val="lowerLetter"/>
      <w:lvlText w:val="%5."/>
      <w:lvlJc w:val="left"/>
      <w:pPr>
        <w:ind w:left="3948" w:hanging="360"/>
      </w:pPr>
    </w:lvl>
    <w:lvl w:ilvl="5" w:tplc="A7AAC734">
      <w:start w:val="1"/>
      <w:numFmt w:val="lowerRoman"/>
      <w:lvlText w:val="%6."/>
      <w:lvlJc w:val="right"/>
      <w:pPr>
        <w:ind w:left="4668" w:hanging="180"/>
      </w:pPr>
    </w:lvl>
    <w:lvl w:ilvl="6" w:tplc="B91AB4AE">
      <w:start w:val="1"/>
      <w:numFmt w:val="decimal"/>
      <w:lvlText w:val="%7."/>
      <w:lvlJc w:val="left"/>
      <w:pPr>
        <w:ind w:left="5388" w:hanging="360"/>
      </w:pPr>
    </w:lvl>
    <w:lvl w:ilvl="7" w:tplc="F8D83916">
      <w:start w:val="1"/>
      <w:numFmt w:val="lowerLetter"/>
      <w:lvlText w:val="%8."/>
      <w:lvlJc w:val="left"/>
      <w:pPr>
        <w:ind w:left="6108" w:hanging="360"/>
      </w:pPr>
    </w:lvl>
    <w:lvl w:ilvl="8" w:tplc="8FA29F7C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375211"/>
    <w:multiLevelType w:val="hybridMultilevel"/>
    <w:tmpl w:val="2DF45858"/>
    <w:lvl w:ilvl="0" w:tplc="C3645F8A">
      <w:start w:val="1"/>
      <w:numFmt w:val="decimal"/>
      <w:lvlText w:val="%1)"/>
      <w:lvlJc w:val="left"/>
      <w:pPr>
        <w:ind w:left="648" w:hanging="360"/>
      </w:pPr>
    </w:lvl>
    <w:lvl w:ilvl="1" w:tplc="B35EBB2E">
      <w:start w:val="1"/>
      <w:numFmt w:val="lowerLetter"/>
      <w:lvlText w:val="%2."/>
      <w:lvlJc w:val="left"/>
      <w:pPr>
        <w:ind w:left="1368" w:hanging="360"/>
      </w:pPr>
    </w:lvl>
    <w:lvl w:ilvl="2" w:tplc="52BA3A56">
      <w:start w:val="1"/>
      <w:numFmt w:val="lowerRoman"/>
      <w:lvlText w:val="%3."/>
      <w:lvlJc w:val="right"/>
      <w:pPr>
        <w:ind w:left="2088" w:hanging="180"/>
      </w:pPr>
    </w:lvl>
    <w:lvl w:ilvl="3" w:tplc="806A03E4">
      <w:start w:val="1"/>
      <w:numFmt w:val="decimal"/>
      <w:lvlText w:val="%4."/>
      <w:lvlJc w:val="left"/>
      <w:pPr>
        <w:ind w:left="2808" w:hanging="360"/>
      </w:pPr>
    </w:lvl>
    <w:lvl w:ilvl="4" w:tplc="B8181446">
      <w:start w:val="1"/>
      <w:numFmt w:val="lowerLetter"/>
      <w:lvlText w:val="%5."/>
      <w:lvlJc w:val="left"/>
      <w:pPr>
        <w:ind w:left="3528" w:hanging="360"/>
      </w:pPr>
    </w:lvl>
    <w:lvl w:ilvl="5" w:tplc="0EA2AED8">
      <w:start w:val="1"/>
      <w:numFmt w:val="lowerRoman"/>
      <w:lvlText w:val="%6."/>
      <w:lvlJc w:val="right"/>
      <w:pPr>
        <w:ind w:left="4248" w:hanging="180"/>
      </w:pPr>
    </w:lvl>
    <w:lvl w:ilvl="6" w:tplc="318AEA3E">
      <w:start w:val="1"/>
      <w:numFmt w:val="decimal"/>
      <w:lvlText w:val="%7."/>
      <w:lvlJc w:val="left"/>
      <w:pPr>
        <w:ind w:left="4968" w:hanging="360"/>
      </w:pPr>
    </w:lvl>
    <w:lvl w:ilvl="7" w:tplc="FC6087A4">
      <w:start w:val="1"/>
      <w:numFmt w:val="lowerLetter"/>
      <w:lvlText w:val="%8."/>
      <w:lvlJc w:val="left"/>
      <w:pPr>
        <w:ind w:left="5688" w:hanging="360"/>
      </w:pPr>
    </w:lvl>
    <w:lvl w:ilvl="8" w:tplc="29AC101A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70D44F7F"/>
    <w:multiLevelType w:val="hybridMultilevel"/>
    <w:tmpl w:val="26BEB87A"/>
    <w:lvl w:ilvl="0" w:tplc="CA7CB2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AD877EC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371210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388C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C07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0C2D4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F85D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8C4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EEA5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7D034F4"/>
    <w:multiLevelType w:val="hybridMultilevel"/>
    <w:tmpl w:val="4D169DE8"/>
    <w:lvl w:ilvl="0" w:tplc="63D2CE4C">
      <w:start w:val="1"/>
      <w:numFmt w:val="decimal"/>
      <w:lvlText w:val="%1)"/>
      <w:lvlJc w:val="left"/>
      <w:pPr>
        <w:ind w:left="720" w:hanging="360"/>
      </w:pPr>
    </w:lvl>
    <w:lvl w:ilvl="1" w:tplc="D018AC28">
      <w:start w:val="1"/>
      <w:numFmt w:val="lowerLetter"/>
      <w:lvlText w:val="%2."/>
      <w:lvlJc w:val="left"/>
      <w:pPr>
        <w:ind w:left="1440" w:hanging="360"/>
      </w:pPr>
    </w:lvl>
    <w:lvl w:ilvl="2" w:tplc="11FAFA2A">
      <w:start w:val="1"/>
      <w:numFmt w:val="lowerRoman"/>
      <w:lvlText w:val="%3."/>
      <w:lvlJc w:val="right"/>
      <w:pPr>
        <w:ind w:left="2160" w:hanging="180"/>
      </w:pPr>
    </w:lvl>
    <w:lvl w:ilvl="3" w:tplc="D88400E4">
      <w:start w:val="1"/>
      <w:numFmt w:val="decimal"/>
      <w:lvlText w:val="%4."/>
      <w:lvlJc w:val="left"/>
      <w:pPr>
        <w:ind w:left="2880" w:hanging="360"/>
      </w:pPr>
    </w:lvl>
    <w:lvl w:ilvl="4" w:tplc="6A941E20">
      <w:start w:val="1"/>
      <w:numFmt w:val="lowerLetter"/>
      <w:lvlText w:val="%5."/>
      <w:lvlJc w:val="left"/>
      <w:pPr>
        <w:ind w:left="3600" w:hanging="360"/>
      </w:pPr>
    </w:lvl>
    <w:lvl w:ilvl="5" w:tplc="FA5E8F1A">
      <w:start w:val="1"/>
      <w:numFmt w:val="lowerRoman"/>
      <w:lvlText w:val="%6."/>
      <w:lvlJc w:val="right"/>
      <w:pPr>
        <w:ind w:left="4320" w:hanging="180"/>
      </w:pPr>
    </w:lvl>
    <w:lvl w:ilvl="6" w:tplc="7ADA8894">
      <w:start w:val="1"/>
      <w:numFmt w:val="decimal"/>
      <w:lvlText w:val="%7."/>
      <w:lvlJc w:val="left"/>
      <w:pPr>
        <w:ind w:left="5040" w:hanging="360"/>
      </w:pPr>
    </w:lvl>
    <w:lvl w:ilvl="7" w:tplc="3CBC79E0">
      <w:start w:val="1"/>
      <w:numFmt w:val="lowerLetter"/>
      <w:lvlText w:val="%8."/>
      <w:lvlJc w:val="left"/>
      <w:pPr>
        <w:ind w:left="5760" w:hanging="360"/>
      </w:pPr>
    </w:lvl>
    <w:lvl w:ilvl="8" w:tplc="2C868A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20"/>
  </w:num>
  <w:num w:numId="6">
    <w:abstractNumId w:val="23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22"/>
  </w:num>
  <w:num w:numId="12">
    <w:abstractNumId w:val="6"/>
  </w:num>
  <w:num w:numId="13">
    <w:abstractNumId w:val="16"/>
  </w:num>
  <w:num w:numId="14">
    <w:abstractNumId w:val="18"/>
  </w:num>
  <w:num w:numId="15">
    <w:abstractNumId w:val="24"/>
  </w:num>
  <w:num w:numId="16">
    <w:abstractNumId w:val="13"/>
  </w:num>
  <w:num w:numId="17">
    <w:abstractNumId w:val="1"/>
  </w:num>
  <w:num w:numId="18">
    <w:abstractNumId w:val="7"/>
  </w:num>
  <w:num w:numId="19">
    <w:abstractNumId w:val="21"/>
  </w:num>
  <w:num w:numId="20">
    <w:abstractNumId w:val="8"/>
  </w:num>
  <w:num w:numId="21">
    <w:abstractNumId w:val="17"/>
  </w:num>
  <w:num w:numId="22">
    <w:abstractNumId w:val="10"/>
  </w:num>
  <w:num w:numId="23">
    <w:abstractNumId w:val="1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55"/>
    <w:rsid w:val="00002638"/>
    <w:rsid w:val="000040BA"/>
    <w:rsid w:val="00027EF6"/>
    <w:rsid w:val="00046229"/>
    <w:rsid w:val="000B57E9"/>
    <w:rsid w:val="000D33D9"/>
    <w:rsid w:val="000E75BA"/>
    <w:rsid w:val="00107A86"/>
    <w:rsid w:val="00150FBF"/>
    <w:rsid w:val="00184211"/>
    <w:rsid w:val="00190A1B"/>
    <w:rsid w:val="00193FDE"/>
    <w:rsid w:val="001A06D7"/>
    <w:rsid w:val="001A39DD"/>
    <w:rsid w:val="001A7C0F"/>
    <w:rsid w:val="001B1343"/>
    <w:rsid w:val="001B3B99"/>
    <w:rsid w:val="001B5CB8"/>
    <w:rsid w:val="001D33B4"/>
    <w:rsid w:val="001F0110"/>
    <w:rsid w:val="00213BD3"/>
    <w:rsid w:val="00220AFA"/>
    <w:rsid w:val="00221FA7"/>
    <w:rsid w:val="00245B1E"/>
    <w:rsid w:val="002715A4"/>
    <w:rsid w:val="00281CFE"/>
    <w:rsid w:val="00295BDD"/>
    <w:rsid w:val="002B1DC5"/>
    <w:rsid w:val="002C250D"/>
    <w:rsid w:val="002E63BB"/>
    <w:rsid w:val="00300E27"/>
    <w:rsid w:val="00303820"/>
    <w:rsid w:val="0031641C"/>
    <w:rsid w:val="00326666"/>
    <w:rsid w:val="003426A6"/>
    <w:rsid w:val="00350E7C"/>
    <w:rsid w:val="00356F46"/>
    <w:rsid w:val="00356FC5"/>
    <w:rsid w:val="0037683C"/>
    <w:rsid w:val="003A70E0"/>
    <w:rsid w:val="003B3E8E"/>
    <w:rsid w:val="003C6CD2"/>
    <w:rsid w:val="003D2586"/>
    <w:rsid w:val="003D7578"/>
    <w:rsid w:val="003E4C9F"/>
    <w:rsid w:val="003F57C8"/>
    <w:rsid w:val="00427744"/>
    <w:rsid w:val="00431BED"/>
    <w:rsid w:val="004628BA"/>
    <w:rsid w:val="004720D5"/>
    <w:rsid w:val="005022D1"/>
    <w:rsid w:val="0051742A"/>
    <w:rsid w:val="00521375"/>
    <w:rsid w:val="005464E7"/>
    <w:rsid w:val="00557B07"/>
    <w:rsid w:val="005639CB"/>
    <w:rsid w:val="005663BB"/>
    <w:rsid w:val="00573285"/>
    <w:rsid w:val="00590C45"/>
    <w:rsid w:val="005C6D29"/>
    <w:rsid w:val="005D5FE9"/>
    <w:rsid w:val="005E3153"/>
    <w:rsid w:val="005F7D91"/>
    <w:rsid w:val="006065F6"/>
    <w:rsid w:val="006244F5"/>
    <w:rsid w:val="00657C2C"/>
    <w:rsid w:val="00660414"/>
    <w:rsid w:val="00675721"/>
    <w:rsid w:val="00682D6D"/>
    <w:rsid w:val="00683D07"/>
    <w:rsid w:val="006B12AB"/>
    <w:rsid w:val="006D209B"/>
    <w:rsid w:val="006D4AFF"/>
    <w:rsid w:val="006E1D2E"/>
    <w:rsid w:val="007070ED"/>
    <w:rsid w:val="00710B20"/>
    <w:rsid w:val="00720660"/>
    <w:rsid w:val="00720EC2"/>
    <w:rsid w:val="007348DF"/>
    <w:rsid w:val="00736970"/>
    <w:rsid w:val="00752302"/>
    <w:rsid w:val="00753E66"/>
    <w:rsid w:val="00760EBD"/>
    <w:rsid w:val="007812D5"/>
    <w:rsid w:val="007A27E1"/>
    <w:rsid w:val="007D1E9E"/>
    <w:rsid w:val="007E0E7B"/>
    <w:rsid w:val="007F3702"/>
    <w:rsid w:val="007F5EE1"/>
    <w:rsid w:val="00800496"/>
    <w:rsid w:val="00806D7E"/>
    <w:rsid w:val="0082025A"/>
    <w:rsid w:val="0083359C"/>
    <w:rsid w:val="0084430B"/>
    <w:rsid w:val="00852691"/>
    <w:rsid w:val="00863AE5"/>
    <w:rsid w:val="0089303D"/>
    <w:rsid w:val="008B749A"/>
    <w:rsid w:val="008C0B57"/>
    <w:rsid w:val="008C3A8F"/>
    <w:rsid w:val="008D7A62"/>
    <w:rsid w:val="008E010F"/>
    <w:rsid w:val="008E1F7E"/>
    <w:rsid w:val="008E3064"/>
    <w:rsid w:val="008F48E4"/>
    <w:rsid w:val="008F6DF8"/>
    <w:rsid w:val="00901682"/>
    <w:rsid w:val="00935F8D"/>
    <w:rsid w:val="009A304F"/>
    <w:rsid w:val="009C1C26"/>
    <w:rsid w:val="00A01DAE"/>
    <w:rsid w:val="00A13818"/>
    <w:rsid w:val="00A52CDB"/>
    <w:rsid w:val="00A53AE2"/>
    <w:rsid w:val="00A57285"/>
    <w:rsid w:val="00A915E6"/>
    <w:rsid w:val="00A91B88"/>
    <w:rsid w:val="00AB4419"/>
    <w:rsid w:val="00AB5383"/>
    <w:rsid w:val="00AC47B9"/>
    <w:rsid w:val="00AD4656"/>
    <w:rsid w:val="00AD4720"/>
    <w:rsid w:val="00AF43B8"/>
    <w:rsid w:val="00B06B57"/>
    <w:rsid w:val="00B31320"/>
    <w:rsid w:val="00B31927"/>
    <w:rsid w:val="00B4685E"/>
    <w:rsid w:val="00B47721"/>
    <w:rsid w:val="00B61AF2"/>
    <w:rsid w:val="00BE51FA"/>
    <w:rsid w:val="00BF53D1"/>
    <w:rsid w:val="00BF73DB"/>
    <w:rsid w:val="00BF7D0C"/>
    <w:rsid w:val="00C0351F"/>
    <w:rsid w:val="00C155BD"/>
    <w:rsid w:val="00C2635F"/>
    <w:rsid w:val="00C349C4"/>
    <w:rsid w:val="00C53D9A"/>
    <w:rsid w:val="00C66E55"/>
    <w:rsid w:val="00C8386B"/>
    <w:rsid w:val="00C903D0"/>
    <w:rsid w:val="00D0110C"/>
    <w:rsid w:val="00D03C61"/>
    <w:rsid w:val="00D10B87"/>
    <w:rsid w:val="00D4259E"/>
    <w:rsid w:val="00D53E4F"/>
    <w:rsid w:val="00D658BF"/>
    <w:rsid w:val="00D77288"/>
    <w:rsid w:val="00D80273"/>
    <w:rsid w:val="00D87A57"/>
    <w:rsid w:val="00D9606F"/>
    <w:rsid w:val="00D97585"/>
    <w:rsid w:val="00DA3B9C"/>
    <w:rsid w:val="00DB3157"/>
    <w:rsid w:val="00DF0EFD"/>
    <w:rsid w:val="00DF12BC"/>
    <w:rsid w:val="00E022FA"/>
    <w:rsid w:val="00E02B0F"/>
    <w:rsid w:val="00E1090C"/>
    <w:rsid w:val="00E4042B"/>
    <w:rsid w:val="00E54D0B"/>
    <w:rsid w:val="00E63B3E"/>
    <w:rsid w:val="00E654D0"/>
    <w:rsid w:val="00E7155A"/>
    <w:rsid w:val="00E73152"/>
    <w:rsid w:val="00E92DCD"/>
    <w:rsid w:val="00E93DF6"/>
    <w:rsid w:val="00EA4ECD"/>
    <w:rsid w:val="00EA7428"/>
    <w:rsid w:val="00F226BC"/>
    <w:rsid w:val="00F27028"/>
    <w:rsid w:val="00F33CA1"/>
    <w:rsid w:val="00F404E8"/>
    <w:rsid w:val="00F4219A"/>
    <w:rsid w:val="00F42FEA"/>
    <w:rsid w:val="00F5573A"/>
    <w:rsid w:val="00F56DCF"/>
    <w:rsid w:val="00F57FEA"/>
    <w:rsid w:val="00FE138C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outlineLvl w:val="0"/>
    </w:pPr>
    <w:rPr>
      <w:color w:val="00FF00"/>
      <w:spacing w:val="20"/>
      <w:sz w:val="28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0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afa">
    <w:name w:val="Основной текст с отступом;подпись"/>
    <w:basedOn w:val="a0"/>
    <w:link w:val="afb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b">
    <w:name w:val="Основной текст с отступом Знак;подпись Знак"/>
    <w:link w:val="afa"/>
    <w:rPr>
      <w:sz w:val="28"/>
      <w:lang w:val="ru-RU" w:eastAsia="ru-RU" w:bidi="ar-SA"/>
    </w:rPr>
  </w:style>
  <w:style w:type="paragraph" w:customStyle="1" w:styleId="211">
    <w:name w:val="Название;Знак2;Основной текст1"/>
    <w:basedOn w:val="a0"/>
    <w:link w:val="212"/>
    <w:qFormat/>
    <w:pPr>
      <w:jc w:val="center"/>
    </w:pPr>
    <w:rPr>
      <w:sz w:val="28"/>
      <w:szCs w:val="20"/>
    </w:rPr>
  </w:style>
  <w:style w:type="character" w:customStyle="1" w:styleId="212">
    <w:name w:val="Название Знак;Знак2 Знак;Основной текст1 Знак"/>
    <w:link w:val="211"/>
    <w:rPr>
      <w:sz w:val="28"/>
      <w:lang w:val="ru-RU" w:eastAsia="ru-RU" w:bidi="ar-SA"/>
    </w:rPr>
  </w:style>
  <w:style w:type="paragraph" w:styleId="afc">
    <w:name w:val="Body Text"/>
    <w:basedOn w:val="a0"/>
    <w:rPr>
      <w:spacing w:val="20"/>
      <w:sz w:val="28"/>
    </w:rPr>
  </w:style>
  <w:style w:type="paragraph" w:styleId="24">
    <w:name w:val="Body Text 2"/>
    <w:basedOn w:val="a0"/>
    <w:pPr>
      <w:jc w:val="both"/>
    </w:pPr>
    <w:rPr>
      <w:sz w:val="28"/>
      <w:szCs w:val="20"/>
    </w:rPr>
  </w:style>
  <w:style w:type="paragraph" w:styleId="33">
    <w:name w:val="Body Text 3"/>
    <w:basedOn w:val="a0"/>
    <w:pPr>
      <w:jc w:val="both"/>
    </w:pPr>
  </w:style>
  <w:style w:type="paragraph" w:styleId="25">
    <w:name w:val="Body Text Indent 2"/>
    <w:basedOn w:val="a0"/>
    <w:pPr>
      <w:ind w:firstLine="720"/>
    </w:pPr>
  </w:style>
  <w:style w:type="paragraph" w:customStyle="1" w:styleId="ConsNormal">
    <w:name w:val="ConsNormal"/>
    <w:pPr>
      <w:ind w:right="19772" w:firstLine="720"/>
    </w:pPr>
    <w:rPr>
      <w:rFonts w:ascii="Arial" w:hAnsi="Arial" w:cs="Arial"/>
      <w:lang w:eastAsia="ru-RU"/>
    </w:rPr>
  </w:style>
  <w:style w:type="character" w:customStyle="1" w:styleId="FontStyle19">
    <w:name w:val="Font Style19"/>
    <w:rPr>
      <w:rFonts w:ascii="Times New Roman" w:hAnsi="Times New Roman" w:cs="Times New Roman"/>
      <w:sz w:val="24"/>
      <w:szCs w:val="24"/>
    </w:rPr>
  </w:style>
  <w:style w:type="character" w:styleId="afd">
    <w:name w:val="page number"/>
    <w:basedOn w:val="a1"/>
  </w:style>
  <w:style w:type="paragraph" w:styleId="afe">
    <w:name w:val="Balloon Text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rPr>
      <w:rFonts w:ascii="Tahoma" w:hAnsi="Tahoma" w:cs="Tahoma"/>
      <w:sz w:val="16"/>
      <w:szCs w:val="16"/>
      <w:lang w:val="ru-RU" w:eastAsia="ru-RU" w:bidi="ar-SA"/>
    </w:rPr>
  </w:style>
  <w:style w:type="character" w:styleId="aff0">
    <w:name w:val="annotation reference"/>
    <w:semiHidden/>
    <w:rPr>
      <w:sz w:val="16"/>
      <w:szCs w:val="16"/>
    </w:rPr>
  </w:style>
  <w:style w:type="paragraph" w:styleId="aff1">
    <w:name w:val="annotation text"/>
    <w:basedOn w:val="a0"/>
    <w:semiHidden/>
    <w:rPr>
      <w:sz w:val="20"/>
      <w:szCs w:val="20"/>
    </w:rPr>
  </w:style>
  <w:style w:type="paragraph" w:styleId="aff2">
    <w:name w:val="annotation subject"/>
    <w:basedOn w:val="aff1"/>
    <w:next w:val="aff1"/>
    <w:semiHidden/>
    <w:rPr>
      <w:b/>
      <w:bCs/>
    </w:rPr>
  </w:style>
  <w:style w:type="paragraph" w:customStyle="1" w:styleId="a">
    <w:name w:val="Знак Знак Знак"/>
    <w:basedOn w:val="a0"/>
    <w:pPr>
      <w:numPr>
        <w:ilvl w:val="1"/>
        <w:numId w:val="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Раздел 3"/>
    <w:basedOn w:val="a0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character" w:styleId="aff3">
    <w:name w:val="FollowedHyperlink"/>
    <w:uiPriority w:val="99"/>
    <w:unhideWhenUsed/>
    <w:rPr>
      <w:color w:val="800080"/>
      <w:u w:val="single"/>
    </w:rPr>
  </w:style>
  <w:style w:type="paragraph" w:styleId="aff4">
    <w:name w:val="No Spacing"/>
    <w:rPr>
      <w:rFonts w:ascii="Calibri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</w:style>
  <w:style w:type="table" w:customStyle="1" w:styleId="14">
    <w:name w:val="Сетка таблицы1"/>
    <w:basedOn w:val="a2"/>
    <w:next w:val="af0"/>
    <w:uiPriority w:val="59"/>
    <w:rPr>
      <w:rFonts w:ascii="Calibri" w:eastAsia="Calibri" w:hAnsi="Calibri"/>
    </w:rPr>
    <w:tblPr/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consplusnormal0">
    <w:name w:val="consplusnormal"/>
    <w:basedOn w:val="a0"/>
    <w:pPr>
      <w:spacing w:before="100" w:beforeAutospacing="1" w:after="100" w:afterAutospacing="1"/>
    </w:pPr>
  </w:style>
  <w:style w:type="character" w:styleId="aff5">
    <w:name w:val="Strong"/>
    <w:uiPriority w:val="22"/>
    <w:qFormat/>
    <w:rPr>
      <w:b/>
      <w:bCs/>
    </w:rPr>
  </w:style>
  <w:style w:type="numbering" w:customStyle="1" w:styleId="26">
    <w:name w:val="Нет списка2"/>
    <w:next w:val="a3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color w:val="00FF00"/>
      <w:spacing w:val="20"/>
      <w:sz w:val="28"/>
      <w:szCs w:val="24"/>
    </w:rPr>
  </w:style>
  <w:style w:type="table" w:customStyle="1" w:styleId="27">
    <w:name w:val="Сетка таблицы2"/>
    <w:basedOn w:val="a2"/>
    <w:next w:val="af0"/>
    <w:uiPriority w:val="59"/>
    <w:rPr>
      <w:rFonts w:ascii="Calibri" w:eastAsia="Calibri" w:hAnsi="Calibri"/>
    </w:rPr>
    <w:tblPr/>
  </w:style>
  <w:style w:type="character" w:styleId="aff6">
    <w:name w:val="Emphasis"/>
    <w:qFormat/>
    <w:rPr>
      <w:i/>
      <w:iCs/>
    </w:rPr>
  </w:style>
  <w:style w:type="character" w:styleId="aff7">
    <w:name w:val="line number"/>
    <w:uiPriority w:val="99"/>
    <w:rPr>
      <w:sz w:val="22"/>
      <w:szCs w:val="22"/>
    </w:rPr>
  </w:style>
  <w:style w:type="table" w:styleId="15">
    <w:name w:val="Table Simple 1"/>
    <w:basedOn w:val="a2"/>
    <w:uiPriority w:val="99"/>
    <w:rPr>
      <w:rFonts w:ascii="Calibri" w:hAnsi="Calibri"/>
      <w:sz w:val="22"/>
      <w:szCs w:val="22"/>
    </w:rPr>
    <w:tblPr/>
  </w:style>
  <w:style w:type="numbering" w:customStyle="1" w:styleId="35">
    <w:name w:val="Нет списка3"/>
    <w:next w:val="a3"/>
    <w:uiPriority w:val="99"/>
    <w:semiHidden/>
    <w:unhideWhenUsed/>
  </w:style>
  <w:style w:type="table" w:customStyle="1" w:styleId="36">
    <w:name w:val="Сетка таблицы3"/>
    <w:basedOn w:val="a2"/>
    <w:next w:val="af0"/>
    <w:uiPriority w:val="59"/>
    <w:rPr>
      <w:rFonts w:ascii="Calibri" w:eastAsia="Calibri" w:hAnsi="Calibri"/>
    </w:rPr>
    <w:tblPr/>
  </w:style>
  <w:style w:type="paragraph" w:customStyle="1" w:styleId="BulletListFooterTextnumberedParagraphedeliste1lp111itList1">
    <w:name w:val="Абзац списка;Bullet List;FooterText;numbered;Paragraphe de liste1;lp1;Список дефисный;ТЗ список;Абзац списка литеральный;Булет1;1Булет;it_List1;Абзац основного текста"/>
    <w:basedOn w:val="a0"/>
    <w:link w:val="BulletListFooterTextnumberedParagraphedeliste1lp111itList10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ulletListFooterTextnumberedParagraphedeliste1lp111itList10">
    <w:name w:val="Абзац списка Знак;Bullet List Знак;FooterText Знак;numbered Знак;Paragraphe de liste1 Знак;lp1 Знак;Список дефисный Знак;ТЗ список Знак;Абзац списка литеральный Знак;Булет1 Знак;1Булет Знак;it_List1 Знак;Абзац основного текста Знак"/>
    <w:link w:val="BulletListFooterTextnumberedParagraphedeliste1lp111itList1"/>
    <w:uiPriority w:val="34"/>
    <w:rPr>
      <w:rFonts w:ascii="Calibri" w:hAnsi="Calibri"/>
      <w:sz w:val="22"/>
      <w:szCs w:val="22"/>
    </w:rPr>
  </w:style>
  <w:style w:type="character" w:customStyle="1" w:styleId="itemtext">
    <w:name w:val="itemtext"/>
  </w:style>
  <w:style w:type="character" w:customStyle="1" w:styleId="itemtext1">
    <w:name w:val="itemtext1"/>
    <w:rPr>
      <w:rFonts w:ascii="Segoe UI" w:hAnsi="Segoe UI" w:cs="Segoe UI"/>
      <w:color w:val="000000"/>
      <w:sz w:val="20"/>
      <w:szCs w:val="20"/>
    </w:rPr>
  </w:style>
  <w:style w:type="paragraph" w:styleId="aff8">
    <w:name w:val="Normal (Web)"/>
    <w:basedOn w:val="a0"/>
    <w:uiPriority w:val="99"/>
    <w:unhideWhenUsed/>
    <w:rsid w:val="00B61A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CE4-93C9-4139-B9E5-52834F38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12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Шишкин С.В.</dc:creator>
  <cp:lastModifiedBy>Попова</cp:lastModifiedBy>
  <cp:revision>183</cp:revision>
  <cp:lastPrinted>2023-03-28T12:32:00Z</cp:lastPrinted>
  <dcterms:created xsi:type="dcterms:W3CDTF">2023-01-26T13:25:00Z</dcterms:created>
  <dcterms:modified xsi:type="dcterms:W3CDTF">2023-04-05T12:08:00Z</dcterms:modified>
  <cp:version>917504</cp:version>
</cp:coreProperties>
</file>