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F20B98" w:rsidTr="00875FB9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B98" w:rsidRDefault="00F20B98" w:rsidP="00875F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F20B98" w:rsidRDefault="00F20B98" w:rsidP="00875FB9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B98" w:rsidRDefault="00F20B98" w:rsidP="00875FB9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71F9C923" wp14:editId="16A63742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0B98" w:rsidRDefault="00F20B98" w:rsidP="00875FB9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F20B98" w:rsidRDefault="00F20B98" w:rsidP="00875FB9">
            <w:pPr>
              <w:pStyle w:val="a4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F20B98" w:rsidRDefault="00F20B98" w:rsidP="00875FB9">
            <w:pPr>
              <w:pStyle w:val="a4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71558A">
              <w:rPr>
                <w:b/>
                <w:sz w:val="28"/>
              </w:rPr>
              <w:t xml:space="preserve"> </w:t>
            </w:r>
          </w:p>
        </w:tc>
      </w:tr>
      <w:tr w:rsidR="00F20B98" w:rsidTr="00875FB9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B98" w:rsidRDefault="00F20B98" w:rsidP="00875FB9">
            <w:pPr>
              <w:pStyle w:val="3"/>
              <w:widowControl/>
              <w:spacing w:after="60" w:line="240" w:lineRule="atLeast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20B98" w:rsidRDefault="00F20B98" w:rsidP="00875FB9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 xml:space="preserve">РЕШЕНИЕ </w:t>
            </w:r>
          </w:p>
          <w:p w:rsidR="00F20B98" w:rsidRDefault="00F20B98" w:rsidP="00875FB9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F20B98" w:rsidRDefault="00F20B98" w:rsidP="00875FB9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12-е (очередное) заседание 6-го созыва </w:t>
            </w:r>
          </w:p>
        </w:tc>
      </w:tr>
    </w:tbl>
    <w:p w:rsidR="00F20B98" w:rsidRDefault="00F20B98" w:rsidP="00F20B98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F20B98" w:rsidRDefault="00F20B98" w:rsidP="00F20B98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>
        <w:rPr>
          <w:b/>
          <w:sz w:val="26"/>
          <w:u w:val="single"/>
        </w:rPr>
        <w:t xml:space="preserve">21 декабря </w:t>
      </w:r>
      <w:r w:rsidRPr="00635AC4">
        <w:rPr>
          <w:b/>
          <w:sz w:val="26"/>
          <w:u w:val="single"/>
        </w:rPr>
        <w:t>202</w:t>
      </w:r>
      <w:r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</w:t>
      </w:r>
      <w:r>
        <w:rPr>
          <w:b/>
          <w:sz w:val="26"/>
          <w:u w:val="single"/>
        </w:rPr>
        <w:t>.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 </w:t>
      </w:r>
      <w:r w:rsidRPr="00635AC4">
        <w:rPr>
          <w:b/>
          <w:sz w:val="26"/>
          <w:u w:val="single"/>
        </w:rPr>
        <w:t>№</w:t>
      </w:r>
      <w:r w:rsidR="0071558A">
        <w:rPr>
          <w:b/>
          <w:sz w:val="26"/>
          <w:u w:val="single"/>
        </w:rPr>
        <w:t xml:space="preserve"> 101</w:t>
      </w:r>
      <w:r w:rsidRPr="00635AC4">
        <w:rPr>
          <w:b/>
          <w:sz w:val="26"/>
          <w:u w:val="single"/>
        </w:rPr>
        <w:t xml:space="preserve"> </w:t>
      </w:r>
    </w:p>
    <w:p w:rsidR="00F20B98" w:rsidRDefault="00F20B98" w:rsidP="00F20B98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F20B98" w:rsidRDefault="00F20B98" w:rsidP="00F20B98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20B98" w:rsidRPr="00D24182" w:rsidTr="00875FB9">
        <w:tc>
          <w:tcPr>
            <w:tcW w:w="4786" w:type="dxa"/>
          </w:tcPr>
          <w:p w:rsidR="00F20B98" w:rsidRPr="00F20B98" w:rsidRDefault="00F20B98" w:rsidP="00F20B9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0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бюджете МОГО «Ухта» на 2022 год </w:t>
            </w:r>
          </w:p>
          <w:p w:rsidR="00F20B98" w:rsidRPr="00D24182" w:rsidRDefault="00F20B98" w:rsidP="00F20B9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F20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плановый период 2023 и 2024 годов</w:t>
            </w:r>
          </w:p>
        </w:tc>
      </w:tr>
    </w:tbl>
    <w:p w:rsidR="00F20B98" w:rsidRPr="00D24182" w:rsidRDefault="00F20B98" w:rsidP="00F20B98">
      <w:pPr>
        <w:tabs>
          <w:tab w:val="left" w:pos="426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 xml:space="preserve">Руководствуясь статьей 9 Бюджетного кодекса Российской Федерации, статьей 33 Порядка ведения бюджетного процесса в МОГО «Ухта», утверждённого решением Совета МОГО «Ухта» от 14.05.2008 № 174, Совет МОГО «Ухта» </w:t>
      </w:r>
      <w:r w:rsidRPr="00F20B98">
        <w:rPr>
          <w:b/>
          <w:sz w:val="26"/>
          <w:szCs w:val="26"/>
        </w:rPr>
        <w:t>РЕШИЛ</w:t>
      </w:r>
      <w:r w:rsidRPr="00F20B98">
        <w:rPr>
          <w:sz w:val="26"/>
          <w:szCs w:val="26"/>
        </w:rPr>
        <w:t>:</w:t>
      </w:r>
    </w:p>
    <w:p w:rsidR="00F20B98" w:rsidRPr="00F20B98" w:rsidRDefault="00F20B98" w:rsidP="00F20B98">
      <w:pPr>
        <w:tabs>
          <w:tab w:val="left" w:pos="10205"/>
        </w:tabs>
        <w:ind w:right="-55" w:firstLine="709"/>
        <w:rPr>
          <w:b/>
          <w:sz w:val="26"/>
          <w:szCs w:val="26"/>
        </w:rPr>
      </w:pPr>
    </w:p>
    <w:p w:rsidR="00F20B98" w:rsidRPr="00F20B98" w:rsidRDefault="00F20B98" w:rsidP="00F20B98">
      <w:pPr>
        <w:widowControl w:val="0"/>
        <w:tabs>
          <w:tab w:val="left" w:pos="10205"/>
        </w:tabs>
        <w:ind w:right="-55" w:firstLine="709"/>
        <w:rPr>
          <w:sz w:val="26"/>
          <w:szCs w:val="26"/>
        </w:rPr>
      </w:pPr>
      <w:r w:rsidRPr="00F20B98">
        <w:rPr>
          <w:b/>
          <w:sz w:val="26"/>
          <w:szCs w:val="26"/>
        </w:rPr>
        <w:t>Статья 1.</w:t>
      </w:r>
    </w:p>
    <w:p w:rsidR="00F20B98" w:rsidRPr="00F20B98" w:rsidRDefault="00F20B98" w:rsidP="00C43797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20B98">
        <w:rPr>
          <w:sz w:val="26"/>
          <w:szCs w:val="26"/>
        </w:rPr>
        <w:t>Утвердить основные характеристики бюджета МОГО «Ухта» на 2022 год: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общий объем доходов в сумме 4 285 665 799 рублей 55 копеек;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общий объем расходов в сумме 4 348 665 799 рублей 55 копеек;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дефицит в сумме 63 000 000 рублей.</w:t>
      </w:r>
    </w:p>
    <w:p w:rsidR="00F20B98" w:rsidRPr="00F20B98" w:rsidRDefault="00F20B98" w:rsidP="00C4379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b/>
          <w:sz w:val="26"/>
          <w:szCs w:val="26"/>
        </w:rPr>
      </w:pPr>
      <w:r w:rsidRPr="00F20B98">
        <w:rPr>
          <w:sz w:val="26"/>
          <w:szCs w:val="26"/>
        </w:rPr>
        <w:t>Утвердить основные характеристики бюджета МОГО «Ухта» на 2023 год и на 2024 год: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общий объем доходов на 2023 год в сумме 4 232 739 985 рублей 53 копейки и на 2024 год в сумме 4 273 918 664 рубля 39 копеек;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общий объем расходов на 2023 год в сумме 4 232 739 985 рублей 53 копейки и на 2024 год в сумме 4 273 918 664 рубля 39 копеек;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дефицит на 2023 год в сумме 0 рублей и дефицит на 2024 год в сумме 0 рублей.</w:t>
      </w:r>
    </w:p>
    <w:p w:rsidR="00F20B98" w:rsidRPr="00F20B98" w:rsidRDefault="00F20B98" w:rsidP="00C43797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20B98">
        <w:rPr>
          <w:sz w:val="26"/>
          <w:szCs w:val="26"/>
        </w:rPr>
        <w:t>Утвердить общий объём условно утверждаемых (утвержденных) расходов на 2023 год в сумме 42 655 000 рублей и на 2024 год в сумме 87 406 000 рублей.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20B98">
        <w:rPr>
          <w:b/>
          <w:sz w:val="26"/>
          <w:szCs w:val="26"/>
        </w:rPr>
        <w:t>Статья 2.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Утвердить общий объём бюджетных ассигнований, направляемых на исполнение публичных нормативных обязательств МОГО «Ухта» на 2022 год в сумме 0 рублей, на 2023 год в сумме 0 рублей, на 2024 год в сумме 0 рублей.</w:t>
      </w:r>
    </w:p>
    <w:p w:rsidR="00F20B98" w:rsidRPr="00F20B98" w:rsidRDefault="00F20B98" w:rsidP="00F20B98">
      <w:pPr>
        <w:widowControl w:val="0"/>
        <w:ind w:firstLine="709"/>
        <w:rPr>
          <w:sz w:val="26"/>
          <w:szCs w:val="26"/>
        </w:rPr>
      </w:pPr>
      <w:r w:rsidRPr="00F20B98">
        <w:rPr>
          <w:b/>
          <w:sz w:val="26"/>
          <w:szCs w:val="26"/>
        </w:rPr>
        <w:t>Статья 3.</w:t>
      </w:r>
      <w:r w:rsidRPr="00F20B98">
        <w:rPr>
          <w:sz w:val="26"/>
          <w:szCs w:val="26"/>
        </w:rPr>
        <w:t xml:space="preserve"> </w:t>
      </w:r>
    </w:p>
    <w:p w:rsidR="00F20B98" w:rsidRPr="00F20B98" w:rsidRDefault="00F20B98" w:rsidP="00C43797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20B98">
        <w:rPr>
          <w:sz w:val="26"/>
          <w:szCs w:val="26"/>
        </w:rPr>
        <w:t>Утвердить объем безвозмездных поступлений в бюджет МОГО «Ухта» на 2022 год в сумме 2 940 837 996 рублей 55 копеек, в том числе объем межбюджетных трансфертов, получаемых из других бюджетов бюджетной системы Российской Федерации, в сумме 2 940 837 996 рублей 55 копеек.</w:t>
      </w:r>
    </w:p>
    <w:p w:rsidR="00F20B98" w:rsidRPr="00F20B98" w:rsidRDefault="00F20B98" w:rsidP="00C43797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20B98">
        <w:rPr>
          <w:sz w:val="26"/>
          <w:szCs w:val="26"/>
        </w:rPr>
        <w:t>Утвердить объем безвозмездных поступлений в бюджет МОГО «Ухта» на 2023 год в сумме 2 790 019 465 рублей 53 копеек, в том числе объем межбюджетных трансфертов, получаемых из других бюджетов бюджетной системы Российской Федерации, в сумме 2 790 019 465 рублей 53 копеек.</w:t>
      </w:r>
    </w:p>
    <w:p w:rsidR="00F20B98" w:rsidRPr="00F20B98" w:rsidRDefault="00F20B98" w:rsidP="00C43797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20B98">
        <w:rPr>
          <w:sz w:val="26"/>
          <w:szCs w:val="26"/>
        </w:rPr>
        <w:lastRenderedPageBreak/>
        <w:t>Утвердить объем безвозмездных поступлений в бюджет МОГО «Ухта» на 2024 год в сумме 2 785 735 545 рублей 39 копеек, в том числе объем межбюджетных трансфертов, получаемых из других бюджетов бюджетной системы Российской Федерации, в сумме 2 785 735 545 рублей 39 копеек.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20B98">
        <w:rPr>
          <w:b/>
          <w:sz w:val="26"/>
          <w:szCs w:val="26"/>
        </w:rPr>
        <w:t>Статья 4.</w:t>
      </w:r>
      <w:r w:rsidRPr="00F20B98">
        <w:rPr>
          <w:sz w:val="26"/>
          <w:szCs w:val="26"/>
        </w:rPr>
        <w:t xml:space="preserve"> 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Утвердить объем бюджетных ассигнований муниципального дорожного фонда МОГО «Ухта» на 2022 год в сумме 39 671 190 рублей, на 2023 год в сумме 54 129 201 рубль, на 2024 год в сумме 57 708 638 рублей.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20B98">
        <w:rPr>
          <w:b/>
          <w:sz w:val="26"/>
          <w:szCs w:val="26"/>
        </w:rPr>
        <w:t>Статья 5.</w:t>
      </w:r>
      <w:r w:rsidRPr="00F20B98">
        <w:rPr>
          <w:sz w:val="26"/>
          <w:szCs w:val="26"/>
        </w:rPr>
        <w:t xml:space="preserve"> </w:t>
      </w:r>
    </w:p>
    <w:p w:rsidR="00F20B98" w:rsidRPr="00F20B98" w:rsidRDefault="00F20B98" w:rsidP="00C43797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 w:val="26"/>
          <w:szCs w:val="26"/>
        </w:rPr>
      </w:pPr>
      <w:r w:rsidRPr="00F20B98">
        <w:rPr>
          <w:sz w:val="26"/>
          <w:szCs w:val="26"/>
        </w:rPr>
        <w:t xml:space="preserve">Утвердить распределение бюджетных ассигнований по целевым статьям (муниципальным программам МОГО «Ухта» и непрограммным направлениям деятельности), группам </w:t>
      </w:r>
      <w:proofErr w:type="gramStart"/>
      <w:r w:rsidRPr="00F20B98">
        <w:rPr>
          <w:sz w:val="26"/>
          <w:szCs w:val="26"/>
        </w:rPr>
        <w:t>видов расходов классификации расходов бюджетов</w:t>
      </w:r>
      <w:proofErr w:type="gramEnd"/>
      <w:r w:rsidRPr="00F20B98">
        <w:rPr>
          <w:sz w:val="26"/>
          <w:szCs w:val="26"/>
        </w:rPr>
        <w:t xml:space="preserve"> на 2022 год и плановый период 2023 и 2024 годов согласно приложению 1 к</w:t>
      </w:r>
      <w:r w:rsidRPr="00F20B98">
        <w:rPr>
          <w:color w:val="000000"/>
          <w:sz w:val="26"/>
          <w:szCs w:val="26"/>
        </w:rPr>
        <w:t xml:space="preserve"> настоящему решению;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color w:val="000000"/>
          <w:sz w:val="26"/>
          <w:szCs w:val="26"/>
        </w:rPr>
      </w:pPr>
      <w:r w:rsidRPr="00F20B98">
        <w:rPr>
          <w:color w:val="000000"/>
          <w:sz w:val="26"/>
          <w:szCs w:val="26"/>
        </w:rPr>
        <w:t>2.</w:t>
      </w:r>
      <w:r w:rsidRPr="00F20B98">
        <w:rPr>
          <w:color w:val="000000"/>
          <w:sz w:val="26"/>
          <w:szCs w:val="26"/>
        </w:rPr>
        <w:tab/>
        <w:t xml:space="preserve">Утвердить ведомственную структуру расходов бюджета МОГО «Ухта» на 2022 год и плановый период 2023 и 2024 годов </w:t>
      </w:r>
      <w:r w:rsidRPr="00F20B98">
        <w:rPr>
          <w:sz w:val="26"/>
          <w:szCs w:val="26"/>
        </w:rPr>
        <w:t>согласно приложению 2</w:t>
      </w:r>
      <w:r w:rsidRPr="00F20B98">
        <w:rPr>
          <w:color w:val="000000"/>
          <w:sz w:val="26"/>
          <w:szCs w:val="26"/>
        </w:rPr>
        <w:t xml:space="preserve"> к настоящему решению.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Статья 6.</w:t>
      </w:r>
    </w:p>
    <w:p w:rsidR="00F20B98" w:rsidRPr="00F20B98" w:rsidRDefault="00F20B98" w:rsidP="00F20B98">
      <w:pPr>
        <w:ind w:firstLine="709"/>
        <w:rPr>
          <w:color w:val="000000"/>
          <w:sz w:val="26"/>
          <w:szCs w:val="26"/>
        </w:rPr>
      </w:pPr>
      <w:r w:rsidRPr="00F20B98">
        <w:rPr>
          <w:color w:val="000000"/>
          <w:sz w:val="26"/>
          <w:szCs w:val="26"/>
        </w:rPr>
        <w:t xml:space="preserve">Утвердить источники финансирования дефицита бюджета МОГО «Ухта» на 2022 год и плановый период 2023 и 2024 годов согласно </w:t>
      </w:r>
      <w:r w:rsidRPr="00F20B98">
        <w:rPr>
          <w:sz w:val="26"/>
          <w:szCs w:val="26"/>
        </w:rPr>
        <w:t>приложению 3 к</w:t>
      </w:r>
      <w:r w:rsidRPr="00F20B98">
        <w:rPr>
          <w:color w:val="000000"/>
          <w:sz w:val="26"/>
          <w:szCs w:val="26"/>
        </w:rPr>
        <w:t xml:space="preserve"> настоящему решению.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20B98">
        <w:rPr>
          <w:b/>
          <w:sz w:val="26"/>
          <w:szCs w:val="26"/>
        </w:rPr>
        <w:t>Статья 7.</w:t>
      </w:r>
      <w:r w:rsidRPr="00F20B98">
        <w:rPr>
          <w:sz w:val="26"/>
          <w:szCs w:val="26"/>
        </w:rPr>
        <w:t xml:space="preserve"> </w:t>
      </w:r>
    </w:p>
    <w:p w:rsidR="00F20B98" w:rsidRPr="00F20B98" w:rsidRDefault="00F20B98" w:rsidP="00F20B98">
      <w:pPr>
        <w:ind w:firstLine="709"/>
        <w:rPr>
          <w:color w:val="000000"/>
          <w:sz w:val="26"/>
          <w:szCs w:val="26"/>
        </w:rPr>
      </w:pPr>
      <w:r w:rsidRPr="00F20B98">
        <w:rPr>
          <w:sz w:val="26"/>
          <w:szCs w:val="26"/>
        </w:rPr>
        <w:t xml:space="preserve">Утвердить нормативы распределения доходов в бюджет МОГО «Ухта», не установленные бюджетным законодательством Российской Федерации, на 2022 год и плановый период 2023 и 2024 годов </w:t>
      </w:r>
      <w:r w:rsidRPr="00F20B98">
        <w:rPr>
          <w:color w:val="000000"/>
          <w:sz w:val="26"/>
          <w:szCs w:val="26"/>
        </w:rPr>
        <w:t xml:space="preserve">согласно </w:t>
      </w:r>
      <w:r w:rsidRPr="00F20B98">
        <w:rPr>
          <w:sz w:val="26"/>
          <w:szCs w:val="26"/>
        </w:rPr>
        <w:t>приложению 4 к настоящему</w:t>
      </w:r>
      <w:r w:rsidRPr="00F20B98">
        <w:rPr>
          <w:color w:val="000000"/>
          <w:sz w:val="26"/>
          <w:szCs w:val="26"/>
        </w:rPr>
        <w:t xml:space="preserve"> решению.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20B98">
        <w:rPr>
          <w:b/>
          <w:sz w:val="26"/>
          <w:szCs w:val="26"/>
        </w:rPr>
        <w:t>Статья 8.</w:t>
      </w:r>
    </w:p>
    <w:p w:rsidR="00F20B98" w:rsidRPr="00F20B98" w:rsidRDefault="00F20B98" w:rsidP="00C43797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F20B98">
        <w:rPr>
          <w:sz w:val="26"/>
          <w:szCs w:val="26"/>
        </w:rPr>
        <w:t>Установить, что муниципальные унитарные предприятия МОГО «Ухта» перечисляют в бюджет МОГО «Ухта» 50 процентов прибыли, остающейся в распоряжении муниципальных унитарных предприятий МОГО «Ухта» после уплаты установленных законодательством налогов, сборов и иных обязательных платежей.</w:t>
      </w:r>
      <w:proofErr w:type="gramEnd"/>
    </w:p>
    <w:p w:rsidR="00F20B98" w:rsidRPr="00F20B98" w:rsidRDefault="00F20B98" w:rsidP="00C43797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20B98">
        <w:rPr>
          <w:sz w:val="26"/>
          <w:szCs w:val="26"/>
        </w:rPr>
        <w:t>Перечисление указанных в части 1 настоящей статьи платежей в бюджет МОГО «Ухта» производится в соответствии с решением Совета МОГО «Ухта» от 06.03.2008 № 152 «Об утверждении Порядка управления и распоряжения имуществом, находящимся в собственности муниципального образования городского округа «Ухта».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20B98">
        <w:rPr>
          <w:b/>
          <w:sz w:val="26"/>
          <w:szCs w:val="26"/>
        </w:rPr>
        <w:t>Статья 9.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1.</w:t>
      </w:r>
      <w:r w:rsidRPr="00F20B98">
        <w:rPr>
          <w:sz w:val="26"/>
          <w:szCs w:val="26"/>
        </w:rPr>
        <w:tab/>
        <w:t>Установить верхний предел муниципального внутреннего долга бюджета МОГО «Ухта» по состоянию на 1 января 2023 года в сумме 574 700 000 рублей, в том числе верхний предел долга по муниципальным гарантиям бюджета МОГО «Ухта» в сумме 0 рублей.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2.</w:t>
      </w:r>
      <w:r w:rsidRPr="00F20B98">
        <w:rPr>
          <w:sz w:val="26"/>
          <w:szCs w:val="26"/>
        </w:rPr>
        <w:tab/>
      </w:r>
      <w:proofErr w:type="gramStart"/>
      <w:r w:rsidRPr="00F20B98">
        <w:rPr>
          <w:sz w:val="26"/>
          <w:szCs w:val="26"/>
        </w:rPr>
        <w:t>Установить верхний предел муниципального внутреннего долга бюджета МОГО «Ухта» по состоянию на 1 января 2024 года в сумме 570 800 000 рублей, в том числе верхний предел долга по муниципальным гарантиям бюджета МОГО «Ухта» в сумме 0 рублей, и на 1 января 2025 года в сумме 566 900 000 рублей, в том числе верхний предел долга по муниципальным гарантиям бюджета</w:t>
      </w:r>
      <w:proofErr w:type="gramEnd"/>
      <w:r w:rsidRPr="00F20B98">
        <w:rPr>
          <w:sz w:val="26"/>
          <w:szCs w:val="26"/>
        </w:rPr>
        <w:t xml:space="preserve"> МОГО «Ухта» в сумме 0 рублей.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 xml:space="preserve">3. </w:t>
      </w:r>
      <w:r w:rsidRPr="00F20B98">
        <w:rPr>
          <w:sz w:val="26"/>
          <w:szCs w:val="26"/>
        </w:rPr>
        <w:tab/>
        <w:t>Утвердить объём расходов на обслуживание муниципального долга МОГО «Ухта» в 2022 году в сумме 39 097 800 рублей.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lastRenderedPageBreak/>
        <w:t>4.</w:t>
      </w:r>
      <w:r w:rsidRPr="00F20B98">
        <w:rPr>
          <w:sz w:val="26"/>
          <w:szCs w:val="26"/>
        </w:rPr>
        <w:tab/>
        <w:t>Утвердить объём расходов на обслуживание муниципального долга МОГО «Ухта» в 2023 году в сумме 49 380 760 рубля и в 2024 году в сумме 45 923 000 рублей.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5.</w:t>
      </w:r>
      <w:r w:rsidRPr="00F20B98">
        <w:rPr>
          <w:sz w:val="26"/>
          <w:szCs w:val="26"/>
        </w:rPr>
        <w:tab/>
        <w:t>Утвердить общий объём бюджетных ассигнований на возможное исполнение муниципальных гарантий МОГО «Ухта» в 2022 году в сумме 0 рублей.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6.</w:t>
      </w:r>
      <w:r w:rsidRPr="00F20B98">
        <w:rPr>
          <w:sz w:val="26"/>
          <w:szCs w:val="26"/>
        </w:rPr>
        <w:tab/>
        <w:t>Утвердить общий объём бюджетных ассигнований на возможное исполнение муниципальных гарантий МОГО «Ухта» в 2023 году в сумме 0 рублей и в 2024 году в сумме 0 рублей.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Статья 10.</w:t>
      </w:r>
    </w:p>
    <w:p w:rsidR="00F20B98" w:rsidRPr="00F20B98" w:rsidRDefault="00F20B98" w:rsidP="00F20B98">
      <w:pPr>
        <w:ind w:firstLine="709"/>
        <w:rPr>
          <w:color w:val="000000"/>
          <w:sz w:val="26"/>
          <w:szCs w:val="26"/>
        </w:rPr>
      </w:pPr>
      <w:r w:rsidRPr="00F20B98">
        <w:rPr>
          <w:sz w:val="26"/>
          <w:szCs w:val="26"/>
        </w:rPr>
        <w:t xml:space="preserve">Утвердить </w:t>
      </w:r>
      <w:r w:rsidRPr="00F20B98">
        <w:rPr>
          <w:color w:val="000000"/>
          <w:sz w:val="26"/>
          <w:szCs w:val="26"/>
        </w:rPr>
        <w:t xml:space="preserve">программу </w:t>
      </w:r>
      <w:r w:rsidRPr="00F20B98">
        <w:rPr>
          <w:sz w:val="26"/>
          <w:szCs w:val="26"/>
        </w:rPr>
        <w:t>муниципальных внутренних</w:t>
      </w:r>
      <w:r w:rsidRPr="00F20B98">
        <w:rPr>
          <w:color w:val="000000"/>
          <w:sz w:val="26"/>
          <w:szCs w:val="26"/>
        </w:rPr>
        <w:t xml:space="preserve"> заимствований МОГО «Ухта» на 2022 год и плановый период 2023 и 2024 годов согласно </w:t>
      </w:r>
      <w:r w:rsidRPr="00F20B98">
        <w:rPr>
          <w:sz w:val="26"/>
          <w:szCs w:val="26"/>
        </w:rPr>
        <w:t>приложению 5 к настоящему</w:t>
      </w:r>
      <w:r w:rsidRPr="00F20B98">
        <w:rPr>
          <w:color w:val="000000"/>
          <w:sz w:val="26"/>
          <w:szCs w:val="26"/>
        </w:rPr>
        <w:t xml:space="preserve"> решению.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Статья 11.</w:t>
      </w:r>
    </w:p>
    <w:p w:rsidR="00F20B98" w:rsidRPr="00F20B98" w:rsidRDefault="00F20B98" w:rsidP="00F20B98">
      <w:pPr>
        <w:ind w:firstLine="709"/>
        <w:rPr>
          <w:color w:val="000000"/>
          <w:sz w:val="26"/>
          <w:szCs w:val="26"/>
        </w:rPr>
      </w:pPr>
      <w:r w:rsidRPr="00F20B98">
        <w:rPr>
          <w:sz w:val="26"/>
          <w:szCs w:val="26"/>
        </w:rPr>
        <w:t xml:space="preserve">Утвердить программу муниципальных гарантий МОГО «Ухта» в валюте Российской Федерации на 2022 год и </w:t>
      </w:r>
      <w:r w:rsidRPr="00F20B98">
        <w:rPr>
          <w:color w:val="000000"/>
          <w:sz w:val="26"/>
          <w:szCs w:val="26"/>
        </w:rPr>
        <w:t xml:space="preserve">плановый период 2023 и 2024 годов согласно </w:t>
      </w:r>
      <w:r w:rsidRPr="00F20B98">
        <w:rPr>
          <w:sz w:val="26"/>
          <w:szCs w:val="26"/>
        </w:rPr>
        <w:t>приложению 6 к настоящему</w:t>
      </w:r>
      <w:r w:rsidRPr="00F20B98">
        <w:rPr>
          <w:color w:val="000000"/>
          <w:sz w:val="26"/>
          <w:szCs w:val="26"/>
        </w:rPr>
        <w:t xml:space="preserve"> решению.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Статья 12.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proofErr w:type="gramStart"/>
      <w:r w:rsidRPr="00F20B98">
        <w:rPr>
          <w:sz w:val="26"/>
          <w:szCs w:val="26"/>
        </w:rPr>
        <w:t>Субсидии юридическим лицам (за исключением субсидий муниципальным учреждениям, а также субсидий указанных в пунктах 6 – 8 статьи 78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МОГО «Ухта», с учётом требований, установленных статьей</w:t>
      </w:r>
      <w:proofErr w:type="gramEnd"/>
      <w:r w:rsidRPr="00F20B98">
        <w:rPr>
          <w:sz w:val="26"/>
          <w:szCs w:val="26"/>
        </w:rPr>
        <w:t xml:space="preserve"> 78 Бюджетного кодекса Российской Федерации.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Статья 13.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Установить, что в 2022 году территориальные органы Федерального казначейства осуществляют казначейское сопровождение сре</w:t>
      </w:r>
      <w:proofErr w:type="gramStart"/>
      <w:r w:rsidRPr="00F20B98">
        <w:rPr>
          <w:sz w:val="26"/>
          <w:szCs w:val="26"/>
        </w:rPr>
        <w:t>дств в в</w:t>
      </w:r>
      <w:proofErr w:type="gramEnd"/>
      <w:r w:rsidRPr="00F20B98">
        <w:rPr>
          <w:sz w:val="26"/>
          <w:szCs w:val="26"/>
        </w:rPr>
        <w:t>алюте Российской Федерации, предоставляемых из федерального бюджета в соответствии с Законом «О федеральном бюджете на 2022 год и плановый период 2023 и 2024 годов».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Статья 14.</w:t>
      </w:r>
    </w:p>
    <w:p w:rsidR="00F20B98" w:rsidRPr="00F20B98" w:rsidRDefault="00F20B98" w:rsidP="00C43797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F20B98">
        <w:rPr>
          <w:sz w:val="26"/>
          <w:szCs w:val="26"/>
        </w:rPr>
        <w:t>Установить в соответствии с пунктом 3 статьи 217 Бюджетного кодекса Российской Федерации, что основанием для внесения изменения в 2022 году изменений в показатели сводной бюджетной росписи бюджета МОГО «Ухта» является распределение (перераспределение) зарезервированных в составе утверждённых статьей 5 настоящего решения: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1)</w:t>
      </w:r>
      <w:r w:rsidRPr="00F20B98">
        <w:rPr>
          <w:sz w:val="26"/>
          <w:szCs w:val="26"/>
        </w:rPr>
        <w:tab/>
        <w:t xml:space="preserve">бюджетных ассигнований, предусмотренных на финансовое обеспечение </w:t>
      </w:r>
      <w:proofErr w:type="spellStart"/>
      <w:r w:rsidRPr="00F20B98">
        <w:rPr>
          <w:sz w:val="26"/>
          <w:szCs w:val="26"/>
        </w:rPr>
        <w:t>софинансирования</w:t>
      </w:r>
      <w:proofErr w:type="spellEnd"/>
      <w:r w:rsidRPr="00F20B98">
        <w:rPr>
          <w:sz w:val="26"/>
          <w:szCs w:val="26"/>
        </w:rPr>
        <w:t xml:space="preserve"> мероприятий, осуществляемых за счёт безвозмездных поступлений, в порядке, предусмотренном администрацией МОГО «Ухта»;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2)</w:t>
      </w:r>
      <w:r w:rsidRPr="00F20B98">
        <w:rPr>
          <w:sz w:val="26"/>
          <w:szCs w:val="26"/>
        </w:rPr>
        <w:tab/>
        <w:t>бюджетных ассигнований, предусмотренных на исполнение судебных актов по обращению взыскания на средства бюджета МОГО «Ухта», в порядке, предусмотренном администрацией МОГО «Ухта».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2.</w:t>
      </w:r>
      <w:r w:rsidRPr="00F20B98">
        <w:rPr>
          <w:sz w:val="26"/>
          <w:szCs w:val="26"/>
        </w:rPr>
        <w:tab/>
        <w:t>Установить в соответствии с пунктом 8 статьи 217 Бюджетного кодекса Российской Федерации, что основанием для внесения в 2022 году изменений в показатели сводной бюджетной росписи бюджета МОГО «Ухта» является: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1)</w:t>
      </w:r>
      <w:r w:rsidRPr="00F20B98">
        <w:rPr>
          <w:sz w:val="26"/>
          <w:szCs w:val="26"/>
        </w:rPr>
        <w:tab/>
        <w:t xml:space="preserve">распределение главным распорядителям средств бюджета МОГО «Ухта» остатков средств бюджета МОГО «Ухта», образовавшихся на 1 января 2022 года за </w:t>
      </w:r>
      <w:r w:rsidRPr="00F20B98">
        <w:rPr>
          <w:sz w:val="26"/>
          <w:szCs w:val="26"/>
        </w:rPr>
        <w:lastRenderedPageBreak/>
        <w:t>счет неиспользованных в 2021 году межбюджетных трансфертов, полученных в форме субсидий, субвенций и иных межбюджетных трансфертов, безвозмездных поступлений от физических и юридических лиц, имеющих целевое назначение;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2)</w:t>
      </w:r>
      <w:r w:rsidRPr="00F20B98">
        <w:rPr>
          <w:sz w:val="26"/>
          <w:szCs w:val="26"/>
        </w:rPr>
        <w:tab/>
        <w:t>перераспределение бюджетных ассигнований в пределах,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3)</w:t>
      </w:r>
      <w:r w:rsidRPr="00F20B98">
        <w:rPr>
          <w:sz w:val="26"/>
          <w:szCs w:val="26"/>
        </w:rPr>
        <w:tab/>
        <w:t>обращение главного распорядителя средств бюджета МОГО «Ухта» о перераспределении бюджетных ассигнований, утверждённых сводной бюджетной росписью бюджета МОГО «Ухта» соответствующему главному распорядителю бюджетных средств бюджета МОГО «Ухта»;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4)</w:t>
      </w:r>
      <w:r w:rsidRPr="00F20B98">
        <w:rPr>
          <w:sz w:val="26"/>
          <w:szCs w:val="26"/>
        </w:rPr>
        <w:tab/>
        <w:t>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МОГО «Ухта», а также бюджетных ассигнований, предусмотренных главному распорядителю бюджетных средств по непрограммным направлениям деятельности, на соответствующий финансовый год, в порядке, установленном муниципальным правовым актом администрации МОГО «Ухта»;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5)</w:t>
      </w:r>
      <w:r w:rsidRPr="00F20B98">
        <w:rPr>
          <w:sz w:val="26"/>
          <w:szCs w:val="26"/>
        </w:rPr>
        <w:tab/>
        <w:t>перераспределение бюджетных ассигнований между муниципальными программами МОГО «Ухта» и (или) главными распорядителями бюджетных сре</w:t>
      </w:r>
      <w:proofErr w:type="gramStart"/>
      <w:r w:rsidRPr="00F20B98">
        <w:rPr>
          <w:sz w:val="26"/>
          <w:szCs w:val="26"/>
        </w:rPr>
        <w:t>дств в пр</w:t>
      </w:r>
      <w:proofErr w:type="gramEnd"/>
      <w:r w:rsidRPr="00F20B98">
        <w:rPr>
          <w:sz w:val="26"/>
          <w:szCs w:val="26"/>
        </w:rPr>
        <w:t>еделах общего объема бюджетных ассигнований, утвержденного настоящим решением, на основании решений администрации МОГО «Ухта», принимаемых в порядке, установленном муниципальным правовым актом администрации МОГО «Ухта»;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proofErr w:type="gramStart"/>
      <w:r w:rsidRPr="00F20B98">
        <w:rPr>
          <w:sz w:val="26"/>
          <w:szCs w:val="26"/>
        </w:rPr>
        <w:t>6)</w:t>
      </w:r>
      <w:r w:rsidRPr="00F20B98">
        <w:rPr>
          <w:sz w:val="26"/>
          <w:szCs w:val="26"/>
        </w:rPr>
        <w:tab/>
        <w:t>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счёт межбюджетных трансфертов, полученных в форме субсидий, субвенций, иных межбюджетных трансфертов, имеющих целевое значение;</w:t>
      </w:r>
      <w:proofErr w:type="gramEnd"/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7)</w:t>
      </w:r>
      <w:r w:rsidRPr="00F20B98">
        <w:rPr>
          <w:sz w:val="26"/>
          <w:szCs w:val="26"/>
        </w:rPr>
        <w:tab/>
        <w:t>внесение Министерством финансов Республики Коми изменений в Приказ о порядке определения перечня и кодов целевых статей расходов бюджетов, финансовое обеспечение которых осуществляется за счёт межбюджетных субсидий, субвенций и иных межбюджетных трансфертов, имеющих целевое назначение, из республиканского бюджета Республики Коми;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8)</w:t>
      </w:r>
      <w:r w:rsidRPr="00F20B98">
        <w:rPr>
          <w:sz w:val="26"/>
          <w:szCs w:val="26"/>
        </w:rPr>
        <w:tab/>
        <w:t>внесение Финансовым управлением администрации МОГО «Ухта» изменений в Приказ об утверждении уникальных кодов целевых статей;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proofErr w:type="gramStart"/>
      <w:r w:rsidRPr="00F20B98">
        <w:rPr>
          <w:sz w:val="26"/>
          <w:szCs w:val="26"/>
        </w:rPr>
        <w:t>9)</w:t>
      </w:r>
      <w:r w:rsidRPr="00F20B98">
        <w:rPr>
          <w:sz w:val="26"/>
          <w:szCs w:val="26"/>
        </w:rPr>
        <w:tab/>
        <w:t>перераспределение бюджетных ассигнований в пределах утверждённого настоящим решением объёма бюджетных ассигнований, предусмотренных по основному мероприятию целевой статьи расходов (11-12 разряды кода классификации расходов бюджета), в случае детализации (изменения детализации) этого основного мероприятия по направлениям расходов целевой статьи расходов (13-17 разряды кода классификации расходов бюджетов) и (или) перераспределения между разделами, подразделами и (или) видами расходов, а также предусмотренных по целевой</w:t>
      </w:r>
      <w:proofErr w:type="gramEnd"/>
      <w:r w:rsidRPr="00F20B98">
        <w:rPr>
          <w:sz w:val="26"/>
          <w:szCs w:val="26"/>
        </w:rPr>
        <w:t xml:space="preserve"> статье непрограммных направлений деятельности между разделами, подразделами и (или) видами расходов.</w:t>
      </w:r>
    </w:p>
    <w:p w:rsidR="00F20B98" w:rsidRPr="00F20B98" w:rsidRDefault="00F20B98" w:rsidP="00F20B98">
      <w:pPr>
        <w:tabs>
          <w:tab w:val="left" w:pos="993"/>
        </w:tabs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3.</w:t>
      </w:r>
      <w:r w:rsidRPr="00F20B98">
        <w:rPr>
          <w:sz w:val="26"/>
          <w:szCs w:val="26"/>
        </w:rPr>
        <w:tab/>
      </w:r>
      <w:proofErr w:type="gramStart"/>
      <w:r w:rsidRPr="00F20B98">
        <w:rPr>
          <w:sz w:val="26"/>
          <w:szCs w:val="26"/>
        </w:rPr>
        <w:t xml:space="preserve">Внесение в 2022 году изменений в показатели сводной бюджетной росписи бюджета МОГО «Ухта», в связи с увеличением бюджетных ассигнований текущего </w:t>
      </w:r>
      <w:r w:rsidRPr="00F20B98">
        <w:rPr>
          <w:sz w:val="26"/>
          <w:szCs w:val="26"/>
        </w:rPr>
        <w:lastRenderedPageBreak/>
        <w:t>финансового года в объеме, не превышающем сумму остатка неиспользованных бюджетных ассигнований на оплату заключенных от имени МОГО «Ухта» муниципальных контрактов, подлежавших в соответствии с условиями этих муниципальных контрактов оплате в отчетном финансовом году, осуществляется в случае принятия администрацией МОГО «Ухта</w:t>
      </w:r>
      <w:proofErr w:type="gramEnd"/>
      <w:r w:rsidRPr="00F20B98">
        <w:rPr>
          <w:sz w:val="26"/>
          <w:szCs w:val="26"/>
        </w:rPr>
        <w:t>»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2022 года, на счетах по учету средств бюджета МОГО «Ухта».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Статья 15.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Установить, что средства, предусмотренные пунктом 1 статьи 14 настоящего решения, предусматриваются в бюджете МОГО «Ухта» в ведомственной структуре расходов бюджета МОГО «Ухта» на 2022 год и плановый период 2023 и 2024 годов по главному распорядителю бюджетных средств – Финансовому управлению администрации МОГО «Ухта».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F20B98">
        <w:rPr>
          <w:b/>
          <w:sz w:val="26"/>
          <w:szCs w:val="26"/>
        </w:rPr>
        <w:t>Статья 16.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F20B98">
        <w:rPr>
          <w:sz w:val="26"/>
          <w:szCs w:val="26"/>
        </w:rPr>
        <w:t>Контроль за</w:t>
      </w:r>
      <w:proofErr w:type="gramEnd"/>
      <w:r w:rsidRPr="00F20B98">
        <w:rPr>
          <w:sz w:val="26"/>
          <w:szCs w:val="26"/>
        </w:rPr>
        <w:t xml:space="preserve"> исполнением настоящего решения возложить на постоянную комиссию Совета МОГО «Ухта» 6-го созыва по вопросам бюджета, экономической политики и предпринимательской деятельности.</w:t>
      </w:r>
    </w:p>
    <w:p w:rsidR="00F20B98" w:rsidRPr="00F20B98" w:rsidRDefault="00F20B98" w:rsidP="00F20B98">
      <w:pPr>
        <w:widowControl w:val="0"/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  <w:r w:rsidRPr="00F20B98">
        <w:rPr>
          <w:b/>
          <w:sz w:val="26"/>
          <w:szCs w:val="26"/>
        </w:rPr>
        <w:t>Статья 17.</w:t>
      </w:r>
    </w:p>
    <w:p w:rsidR="00F20B98" w:rsidRPr="00F20B98" w:rsidRDefault="00F20B98" w:rsidP="00F20B98">
      <w:pPr>
        <w:ind w:firstLine="709"/>
        <w:rPr>
          <w:sz w:val="26"/>
          <w:szCs w:val="26"/>
        </w:rPr>
      </w:pPr>
      <w:r w:rsidRPr="00F20B98">
        <w:rPr>
          <w:sz w:val="26"/>
          <w:szCs w:val="26"/>
        </w:rPr>
        <w:t>Настоящее решение вступает в силу с 1 января 2022 года.</w:t>
      </w:r>
    </w:p>
    <w:p w:rsidR="00F20B98" w:rsidRDefault="00F20B98" w:rsidP="00F20B98">
      <w:pPr>
        <w:widowControl w:val="0"/>
        <w:autoSpaceDE w:val="0"/>
        <w:autoSpaceDN w:val="0"/>
        <w:adjustRightInd w:val="0"/>
        <w:ind w:firstLine="567"/>
        <w:outlineLvl w:val="1"/>
      </w:pPr>
    </w:p>
    <w:p w:rsidR="00F20B98" w:rsidRDefault="00F20B98" w:rsidP="00F20B98">
      <w:pPr>
        <w:widowControl w:val="0"/>
        <w:autoSpaceDE w:val="0"/>
        <w:autoSpaceDN w:val="0"/>
        <w:adjustRightInd w:val="0"/>
        <w:ind w:firstLine="567"/>
        <w:outlineLvl w:val="1"/>
      </w:pPr>
    </w:p>
    <w:p w:rsidR="00F20B98" w:rsidRDefault="00F20B98" w:rsidP="00F20B98">
      <w:pPr>
        <w:widowControl w:val="0"/>
        <w:autoSpaceDE w:val="0"/>
        <w:autoSpaceDN w:val="0"/>
        <w:adjustRightInd w:val="0"/>
        <w:ind w:firstLine="567"/>
        <w:outlineLvl w:val="1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F20B98" w:rsidRPr="00F20B98" w:rsidTr="00F20B98">
        <w:tc>
          <w:tcPr>
            <w:tcW w:w="5495" w:type="dxa"/>
          </w:tcPr>
          <w:p w:rsidR="00F20B98" w:rsidRDefault="00F20B98" w:rsidP="00875F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0B98">
              <w:rPr>
                <w:sz w:val="26"/>
                <w:szCs w:val="26"/>
              </w:rPr>
              <w:t xml:space="preserve">Глава МОГО «Ухта» - </w:t>
            </w:r>
          </w:p>
          <w:p w:rsidR="00F20B98" w:rsidRPr="00F20B98" w:rsidRDefault="00F20B98" w:rsidP="00875F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0B98">
              <w:rPr>
                <w:sz w:val="26"/>
                <w:szCs w:val="26"/>
              </w:rPr>
              <w:t>руководитель администрации МОГО «Ухта»</w:t>
            </w:r>
          </w:p>
        </w:tc>
        <w:tc>
          <w:tcPr>
            <w:tcW w:w="4252" w:type="dxa"/>
          </w:tcPr>
          <w:p w:rsidR="00F20B98" w:rsidRPr="00F20B98" w:rsidRDefault="00F20B98" w:rsidP="00875FB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20B98" w:rsidRPr="00F20B98" w:rsidRDefault="00F20B98" w:rsidP="00875FB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20B98">
              <w:rPr>
                <w:sz w:val="26"/>
                <w:szCs w:val="26"/>
              </w:rPr>
              <w:t>М.Н. Османов</w:t>
            </w:r>
          </w:p>
        </w:tc>
      </w:tr>
      <w:tr w:rsidR="00F20B98" w:rsidRPr="00F20B98" w:rsidTr="00F20B98">
        <w:trPr>
          <w:trHeight w:val="391"/>
        </w:trPr>
        <w:tc>
          <w:tcPr>
            <w:tcW w:w="5495" w:type="dxa"/>
          </w:tcPr>
          <w:p w:rsidR="00F20B98" w:rsidRDefault="00F20B98" w:rsidP="00875F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20B98" w:rsidRDefault="00F20B98" w:rsidP="00875F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20B98" w:rsidRPr="00F20B98" w:rsidRDefault="00F20B98" w:rsidP="00875F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20B98" w:rsidRPr="00F20B98" w:rsidRDefault="00F20B98" w:rsidP="00875F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20B98">
              <w:rPr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4252" w:type="dxa"/>
          </w:tcPr>
          <w:p w:rsidR="00F20B98" w:rsidRPr="00F20B98" w:rsidRDefault="00F20B98" w:rsidP="00875FB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20B98" w:rsidRDefault="00F20B98" w:rsidP="00875FB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20B98" w:rsidRDefault="00F20B98" w:rsidP="00875FB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20B98" w:rsidRPr="00F20B98" w:rsidRDefault="00F20B98" w:rsidP="00875FB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F20B98">
              <w:rPr>
                <w:sz w:val="26"/>
                <w:szCs w:val="26"/>
              </w:rPr>
              <w:t>А.В. Анисимов</w:t>
            </w:r>
          </w:p>
        </w:tc>
      </w:tr>
    </w:tbl>
    <w:p w:rsidR="00F20B98" w:rsidRDefault="00F20B98" w:rsidP="00F20B98">
      <w:pPr>
        <w:widowControl w:val="0"/>
        <w:autoSpaceDE w:val="0"/>
        <w:autoSpaceDN w:val="0"/>
        <w:adjustRightInd w:val="0"/>
        <w:ind w:firstLine="567"/>
        <w:outlineLvl w:val="1"/>
      </w:pPr>
    </w:p>
    <w:p w:rsidR="00F20B98" w:rsidRPr="00D24182" w:rsidRDefault="00FF6E26" w:rsidP="00FF6E2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  <w:r w:rsidRPr="00D24182">
        <w:rPr>
          <w:b/>
          <w:sz w:val="26"/>
          <w:szCs w:val="26"/>
        </w:rPr>
        <w:t xml:space="preserve"> </w:t>
      </w:r>
    </w:p>
    <w:p w:rsidR="0013712F" w:rsidRPr="00F20B98" w:rsidRDefault="0013712F" w:rsidP="00F20B98"/>
    <w:sectPr w:rsidR="0013712F" w:rsidRPr="00F20B98" w:rsidSect="00FF6E26">
      <w:headerReference w:type="first" r:id="rId9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EC" w:rsidRDefault="00577DEC" w:rsidP="0046515C">
      <w:r>
        <w:separator/>
      </w:r>
    </w:p>
  </w:endnote>
  <w:endnote w:type="continuationSeparator" w:id="0">
    <w:p w:rsidR="00577DEC" w:rsidRDefault="00577DEC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EC" w:rsidRDefault="00577DEC" w:rsidP="0046515C">
      <w:r>
        <w:separator/>
      </w:r>
    </w:p>
  </w:footnote>
  <w:footnote w:type="continuationSeparator" w:id="0">
    <w:p w:rsidR="00577DEC" w:rsidRDefault="00577DEC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0"/>
      <w:jc w:val="center"/>
    </w:pPr>
  </w:p>
  <w:p w:rsidR="00864B06" w:rsidRDefault="00864B0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65F4"/>
    <w:rsid w:val="000333BF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B6331"/>
    <w:rsid w:val="001D1BB2"/>
    <w:rsid w:val="001F74B3"/>
    <w:rsid w:val="00240AA3"/>
    <w:rsid w:val="00241673"/>
    <w:rsid w:val="002533D0"/>
    <w:rsid w:val="00263520"/>
    <w:rsid w:val="00264931"/>
    <w:rsid w:val="00276474"/>
    <w:rsid w:val="00290B32"/>
    <w:rsid w:val="00293072"/>
    <w:rsid w:val="00293C9F"/>
    <w:rsid w:val="002B3C35"/>
    <w:rsid w:val="002B4568"/>
    <w:rsid w:val="002B6F37"/>
    <w:rsid w:val="002D3733"/>
    <w:rsid w:val="0034314C"/>
    <w:rsid w:val="0034636E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6515C"/>
    <w:rsid w:val="004A08AC"/>
    <w:rsid w:val="004C4A9B"/>
    <w:rsid w:val="004F2A65"/>
    <w:rsid w:val="00511B5A"/>
    <w:rsid w:val="005548ED"/>
    <w:rsid w:val="005774D0"/>
    <w:rsid w:val="00577DEC"/>
    <w:rsid w:val="005C15C1"/>
    <w:rsid w:val="005C20D0"/>
    <w:rsid w:val="005C497C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1558A"/>
    <w:rsid w:val="00732B67"/>
    <w:rsid w:val="00765134"/>
    <w:rsid w:val="0077479F"/>
    <w:rsid w:val="007B13E9"/>
    <w:rsid w:val="007B2ABA"/>
    <w:rsid w:val="007D2B77"/>
    <w:rsid w:val="007E0A29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E0EA0"/>
    <w:rsid w:val="008E1A22"/>
    <w:rsid w:val="008E25A3"/>
    <w:rsid w:val="009021C5"/>
    <w:rsid w:val="00917AF3"/>
    <w:rsid w:val="00930032"/>
    <w:rsid w:val="0097385C"/>
    <w:rsid w:val="0098303D"/>
    <w:rsid w:val="009908B3"/>
    <w:rsid w:val="009A4A21"/>
    <w:rsid w:val="009A7BCC"/>
    <w:rsid w:val="009B2F9C"/>
    <w:rsid w:val="009C30D1"/>
    <w:rsid w:val="009F3A75"/>
    <w:rsid w:val="009F5C65"/>
    <w:rsid w:val="009F6CD1"/>
    <w:rsid w:val="00A06A6F"/>
    <w:rsid w:val="00A21388"/>
    <w:rsid w:val="00A47473"/>
    <w:rsid w:val="00A47AD6"/>
    <w:rsid w:val="00A50B22"/>
    <w:rsid w:val="00A566CF"/>
    <w:rsid w:val="00A64F16"/>
    <w:rsid w:val="00A70002"/>
    <w:rsid w:val="00A76CC8"/>
    <w:rsid w:val="00A84556"/>
    <w:rsid w:val="00A866C0"/>
    <w:rsid w:val="00AA4921"/>
    <w:rsid w:val="00AA4982"/>
    <w:rsid w:val="00AC24DF"/>
    <w:rsid w:val="00AC6D3F"/>
    <w:rsid w:val="00AD50A6"/>
    <w:rsid w:val="00AD603F"/>
    <w:rsid w:val="00AE1674"/>
    <w:rsid w:val="00AF75CC"/>
    <w:rsid w:val="00B316B5"/>
    <w:rsid w:val="00B345E1"/>
    <w:rsid w:val="00B47BC8"/>
    <w:rsid w:val="00B51E4F"/>
    <w:rsid w:val="00B5448F"/>
    <w:rsid w:val="00B5791A"/>
    <w:rsid w:val="00B63C18"/>
    <w:rsid w:val="00B80486"/>
    <w:rsid w:val="00B82003"/>
    <w:rsid w:val="00B83295"/>
    <w:rsid w:val="00B93965"/>
    <w:rsid w:val="00BA410E"/>
    <w:rsid w:val="00BB1530"/>
    <w:rsid w:val="00BB4CFD"/>
    <w:rsid w:val="00BB5114"/>
    <w:rsid w:val="00BB61B7"/>
    <w:rsid w:val="00BB7C91"/>
    <w:rsid w:val="00BC01C1"/>
    <w:rsid w:val="00BE0F01"/>
    <w:rsid w:val="00BE5E1C"/>
    <w:rsid w:val="00BE797B"/>
    <w:rsid w:val="00BF43D0"/>
    <w:rsid w:val="00C169C2"/>
    <w:rsid w:val="00C33E05"/>
    <w:rsid w:val="00C43797"/>
    <w:rsid w:val="00C52429"/>
    <w:rsid w:val="00CC09A1"/>
    <w:rsid w:val="00CC4508"/>
    <w:rsid w:val="00CD67F1"/>
    <w:rsid w:val="00CD73A1"/>
    <w:rsid w:val="00D10585"/>
    <w:rsid w:val="00D1457C"/>
    <w:rsid w:val="00D20A17"/>
    <w:rsid w:val="00D20A63"/>
    <w:rsid w:val="00D24182"/>
    <w:rsid w:val="00D3101F"/>
    <w:rsid w:val="00D3142A"/>
    <w:rsid w:val="00D50F8C"/>
    <w:rsid w:val="00D56B0E"/>
    <w:rsid w:val="00D74332"/>
    <w:rsid w:val="00D74F2E"/>
    <w:rsid w:val="00D8390F"/>
    <w:rsid w:val="00D83F7E"/>
    <w:rsid w:val="00D915DF"/>
    <w:rsid w:val="00DB7985"/>
    <w:rsid w:val="00DC33D7"/>
    <w:rsid w:val="00DD1C08"/>
    <w:rsid w:val="00DE0FDF"/>
    <w:rsid w:val="00DF6C7F"/>
    <w:rsid w:val="00DF73D1"/>
    <w:rsid w:val="00E124D0"/>
    <w:rsid w:val="00E86BA7"/>
    <w:rsid w:val="00EC7364"/>
    <w:rsid w:val="00EE1729"/>
    <w:rsid w:val="00EE4F7C"/>
    <w:rsid w:val="00F04095"/>
    <w:rsid w:val="00F153B1"/>
    <w:rsid w:val="00F20B98"/>
    <w:rsid w:val="00F25F07"/>
    <w:rsid w:val="00F2737E"/>
    <w:rsid w:val="00F3574B"/>
    <w:rsid w:val="00F52A82"/>
    <w:rsid w:val="00F54786"/>
    <w:rsid w:val="00F6345F"/>
    <w:rsid w:val="00F6755B"/>
    <w:rsid w:val="00FB41E0"/>
    <w:rsid w:val="00FB5F8A"/>
    <w:rsid w:val="00FF04D3"/>
    <w:rsid w:val="00FF48FB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rsid w:val="00A2138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uiPriority w:val="34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b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0"/>
    <w:link w:val="ad"/>
    <w:rsid w:val="00293C9F"/>
    <w:pPr>
      <w:spacing w:after="120"/>
    </w:pPr>
  </w:style>
  <w:style w:type="character" w:customStyle="1" w:styleId="ad">
    <w:name w:val="Основной текст Знак"/>
    <w:basedOn w:val="a1"/>
    <w:link w:val="ac"/>
    <w:rsid w:val="00293C9F"/>
    <w:rPr>
      <w:rFonts w:eastAsia="Times New Roman"/>
      <w:sz w:val="24"/>
      <w:szCs w:val="20"/>
      <w:lang w:eastAsia="ru-RU"/>
    </w:rPr>
  </w:style>
  <w:style w:type="character" w:styleId="ae">
    <w:name w:val="Hyperlink"/>
    <w:uiPriority w:val="99"/>
    <w:unhideWhenUsed/>
    <w:rsid w:val="002B3C35"/>
    <w:rPr>
      <w:color w:val="0000FF"/>
      <w:u w:val="single"/>
    </w:rPr>
  </w:style>
  <w:style w:type="character" w:styleId="af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0">
    <w:name w:val="header"/>
    <w:basedOn w:val="a0"/>
    <w:link w:val="af1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4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5">
    <w:name w:val="Title"/>
    <w:basedOn w:val="a0"/>
    <w:next w:val="a0"/>
    <w:link w:val="af6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7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7"/>
      </w:numPr>
    </w:pPr>
  </w:style>
  <w:style w:type="paragraph" w:customStyle="1" w:styleId="af8">
    <w:name w:val="Для статей закона о бюджете"/>
    <w:basedOn w:val="1"/>
    <w:link w:val="af9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9">
    <w:name w:val="Для статей закона о бюджете Знак"/>
    <w:link w:val="af8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a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b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Starceva</cp:lastModifiedBy>
  <cp:revision>2</cp:revision>
  <cp:lastPrinted>2021-12-21T10:42:00Z</cp:lastPrinted>
  <dcterms:created xsi:type="dcterms:W3CDTF">2021-12-23T12:16:00Z</dcterms:created>
  <dcterms:modified xsi:type="dcterms:W3CDTF">2021-12-23T12:16:00Z</dcterms:modified>
</cp:coreProperties>
</file>