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7" w:rsidRPr="004F0312" w:rsidRDefault="00F35907" w:rsidP="00F35907">
      <w:pPr>
        <w:suppressAutoHyphens w:val="0"/>
        <w:jc w:val="center"/>
        <w:rPr>
          <w:rFonts w:eastAsia="Arial Unicode MS" w:cs="Arial Unicode MS"/>
          <w:color w:val="000000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Cs w:val="26"/>
          <w:lang w:eastAsia="ru-RU"/>
        </w:rPr>
        <w:t>ПАСПОРТ</w:t>
      </w:r>
    </w:p>
    <w:p w:rsidR="00F35907" w:rsidRPr="004F0312" w:rsidRDefault="00F35907" w:rsidP="00F35907">
      <w:pPr>
        <w:suppressAutoHyphens w:val="0"/>
        <w:jc w:val="center"/>
        <w:rPr>
          <w:rFonts w:eastAsia="Arial Unicode MS" w:cs="Arial Unicode MS"/>
          <w:b/>
          <w:color w:val="000000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Cs w:val="26"/>
          <w:lang w:eastAsia="ru-RU"/>
        </w:rPr>
        <w:t>муниципальной программы МОГО «Ухта»</w:t>
      </w:r>
    </w:p>
    <w:p w:rsidR="00F35907" w:rsidRDefault="00F35907" w:rsidP="00F35907">
      <w:pPr>
        <w:suppressAutoHyphens w:val="0"/>
        <w:jc w:val="center"/>
        <w:rPr>
          <w:rFonts w:eastAsia="Arial Unicode MS" w:cs="Arial Unicode MS"/>
          <w:color w:val="000000"/>
          <w:szCs w:val="26"/>
          <w:lang w:eastAsia="ru-RU"/>
        </w:rPr>
      </w:pPr>
      <w:r w:rsidRPr="004F0312">
        <w:rPr>
          <w:rFonts w:eastAsia="Arial Unicode MS" w:cs="Arial Unicode MS"/>
          <w:color w:val="000000"/>
          <w:szCs w:val="26"/>
          <w:lang w:eastAsia="ru-RU"/>
        </w:rPr>
        <w:t>«</w:t>
      </w:r>
      <w:r>
        <w:rPr>
          <w:rFonts w:eastAsia="Arial Unicode MS" w:cs="Arial Unicode MS"/>
          <w:color w:val="000000"/>
          <w:szCs w:val="26"/>
          <w:lang w:eastAsia="ru-RU"/>
        </w:rPr>
        <w:t>Жилье и жилищно-коммунальное хозяйство</w:t>
      </w:r>
      <w:r w:rsidRPr="004F0312">
        <w:rPr>
          <w:rFonts w:eastAsia="Arial Unicode MS" w:cs="Arial Unicode MS"/>
          <w:color w:val="000000"/>
          <w:szCs w:val="26"/>
          <w:lang w:eastAsia="ru-RU"/>
        </w:rPr>
        <w:t>»</w:t>
      </w:r>
    </w:p>
    <w:p w:rsidR="00F35907" w:rsidRPr="004F0312" w:rsidRDefault="00F35907" w:rsidP="00F35907">
      <w:pPr>
        <w:suppressAutoHyphens w:val="0"/>
        <w:jc w:val="center"/>
        <w:rPr>
          <w:rFonts w:eastAsia="Arial Unicode MS" w:cs="Arial Unicode MS"/>
          <w:color w:val="000000"/>
          <w:szCs w:val="26"/>
          <w:lang w:eastAsia="ru-RU"/>
        </w:rPr>
      </w:pPr>
    </w:p>
    <w:tbl>
      <w:tblPr>
        <w:tblW w:w="10773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1417"/>
        <w:gridCol w:w="1701"/>
        <w:gridCol w:w="1560"/>
        <w:gridCol w:w="1134"/>
        <w:gridCol w:w="1417"/>
      </w:tblGrid>
      <w:tr w:rsidR="00F35907" w:rsidRPr="0096506C" w:rsidTr="009669FF">
        <w:tc>
          <w:tcPr>
            <w:tcW w:w="2693" w:type="dxa"/>
            <w:vAlign w:val="center"/>
          </w:tcPr>
          <w:p w:rsidR="00F35907" w:rsidRPr="0096506C" w:rsidRDefault="00F35907" w:rsidP="00F35907">
            <w:r w:rsidRPr="0096506C">
              <w:rPr>
                <w:sz w:val="22"/>
                <w:szCs w:val="22"/>
              </w:rPr>
              <w:t>Ответственный исполнитель 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vAlign w:val="center"/>
          </w:tcPr>
          <w:p w:rsidR="00F35907" w:rsidRPr="0096506C" w:rsidRDefault="00F35907" w:rsidP="00F35907">
            <w:pPr>
              <w:ind w:right="-199"/>
              <w:jc w:val="both"/>
            </w:pPr>
            <w:r w:rsidRPr="0096506C">
              <w:rPr>
                <w:rFonts w:eastAsia="Calibri"/>
                <w:sz w:val="22"/>
                <w:szCs w:val="22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F35907" w:rsidRPr="0096506C" w:rsidTr="009669FF">
        <w:tc>
          <w:tcPr>
            <w:tcW w:w="2693" w:type="dxa"/>
            <w:vAlign w:val="center"/>
          </w:tcPr>
          <w:p w:rsidR="00F35907" w:rsidRPr="0096506C" w:rsidRDefault="00F35907" w:rsidP="00F35907">
            <w:r w:rsidRPr="0096506C">
              <w:rPr>
                <w:sz w:val="22"/>
                <w:szCs w:val="22"/>
              </w:rPr>
              <w:t>Соисполнители 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vAlign w:val="center"/>
          </w:tcPr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Управление капитального строительства (далее - МУ УКС);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«Управление образования» администрации МОГО «Ухта» (далее - МУ «УО» администрации МОГО «Ухта»);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Комитет по управлению муниципальным имуществом администрации МОГО «Ухта» (далее - КУМИ МОГО «Ухта»);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Администрация МОГО «Ухта»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архитектуры и строительства администрации МОГО «Ухта» (далее - </w:t>
            </w:r>
            <w:proofErr w:type="spellStart"/>
            <w:r w:rsidRPr="0096506C">
              <w:rPr>
                <w:rFonts w:eastAsiaTheme="minorHAnsi"/>
                <w:sz w:val="22"/>
                <w:szCs w:val="22"/>
                <w:lang w:eastAsia="en-US"/>
              </w:rPr>
              <w:t>УАиС</w:t>
            </w:r>
            <w:proofErr w:type="spellEnd"/>
            <w:r w:rsidRPr="0096506C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35907" w:rsidRPr="0096506C" w:rsidTr="009669FF">
        <w:tc>
          <w:tcPr>
            <w:tcW w:w="2693" w:type="dxa"/>
            <w:vAlign w:val="center"/>
          </w:tcPr>
          <w:p w:rsidR="00F35907" w:rsidRPr="0096506C" w:rsidRDefault="00F35907" w:rsidP="00F35907">
            <w:r w:rsidRPr="0096506C">
              <w:rPr>
                <w:sz w:val="22"/>
                <w:szCs w:val="22"/>
              </w:rPr>
              <w:t xml:space="preserve">Цель </w:t>
            </w:r>
            <w:r w:rsidR="00F265FC">
              <w:rPr>
                <w:sz w:val="22"/>
                <w:szCs w:val="22"/>
              </w:rPr>
              <w:t xml:space="preserve">(цели) </w:t>
            </w:r>
            <w:r w:rsidRPr="0096506C">
              <w:rPr>
                <w:sz w:val="22"/>
                <w:szCs w:val="22"/>
              </w:rPr>
              <w:t>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vAlign w:val="center"/>
          </w:tcPr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Создание условий для удовлетворения потребностей населения в качественном жилье и жилищно-коммунальных услугах</w:t>
            </w:r>
          </w:p>
        </w:tc>
      </w:tr>
      <w:tr w:rsidR="00F35907" w:rsidRPr="0096506C" w:rsidTr="009669FF">
        <w:tc>
          <w:tcPr>
            <w:tcW w:w="2693" w:type="dxa"/>
            <w:vAlign w:val="center"/>
          </w:tcPr>
          <w:p w:rsidR="00F35907" w:rsidRPr="0096506C" w:rsidRDefault="00F35907" w:rsidP="00F35907">
            <w:r w:rsidRPr="0096506C">
              <w:rPr>
                <w:sz w:val="22"/>
                <w:szCs w:val="22"/>
              </w:rPr>
              <w:t>Задачи 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vAlign w:val="center"/>
          </w:tcPr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условий.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Содержание муниципального жилищного фонда.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Обеспечение доступности и улучшения качества коммунальных и бытовых услуг для населения.</w:t>
            </w:r>
          </w:p>
          <w:p w:rsidR="00F35907" w:rsidRPr="0096506C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506C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системы управления Программой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35907" w:rsidRPr="0096506C" w:rsidTr="009669FF">
        <w:tc>
          <w:tcPr>
            <w:tcW w:w="2693" w:type="dxa"/>
            <w:vAlign w:val="center"/>
          </w:tcPr>
          <w:p w:rsidR="00F35907" w:rsidRPr="0096506C" w:rsidRDefault="00F35907" w:rsidP="00F35907">
            <w:r w:rsidRPr="0096506C">
              <w:rPr>
                <w:sz w:val="22"/>
                <w:szCs w:val="22"/>
              </w:rPr>
              <w:t>Целевые индикаторы  (показатели) 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vAlign w:val="center"/>
          </w:tcPr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 xml:space="preserve">1. Уровень удовлетворенности населения жилищно-коммунальными услугами (% от числа 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>опрошенных</w:t>
            </w:r>
            <w:proofErr w:type="gramEnd"/>
            <w:r w:rsidRPr="00925600">
              <w:rPr>
                <w:color w:val="000000" w:themeColor="text1"/>
                <w:sz w:val="22"/>
                <w:szCs w:val="22"/>
              </w:rPr>
              <w:t>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2. Ввод в действие жилых домов (кв.м).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3. Количество переселенных граждан из аварийного жилищного фонда (чел.).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(%).</w:t>
            </w:r>
            <w:proofErr w:type="gramEnd"/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5. 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(%).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6. Количество молодых семей, улучшивших жилищные условия (семья).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7. Количество установленных индивидуальных приборов учета в муниципальном жилищном фонде и муниципальных учреждениях (ед.).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8. Доля рассмотренных обращений по вопросам содержания муниципального жилищного фонда от физических и юридических лиц (%).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9. Количество жилых помещений, находящихся в муниципальной собственности, в которых выполнены работы по ремонту (ед.).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10. Доля многоквартирных домов, расположенных на земельных участках, в отношении которых осуществлен государственный кадастровый учет (%).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11. Уровень износа коммунальной инфраструктуры (%).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12. Уровень готовности станции водоочистки для ввода в эксплуатацию (%).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13. Количество аварий наружной сети газоснабжения, находящейся в муниципальной собственности (ед.).</w:t>
            </w:r>
          </w:p>
          <w:p w:rsidR="00F35907" w:rsidRPr="00925600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>14. Количество разработанных проектно-сметных документаций по строительству, реконструкции и модернизации объектов коммунальной инфраструктуры (ед.).</w:t>
            </w:r>
          </w:p>
          <w:p w:rsidR="00F35907" w:rsidRPr="0096506C" w:rsidRDefault="00F35907" w:rsidP="00F3590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925600">
              <w:rPr>
                <w:color w:val="000000" w:themeColor="text1"/>
                <w:sz w:val="22"/>
                <w:szCs w:val="22"/>
              </w:rPr>
              <w:t xml:space="preserve">15. Уровень соблюдения установленных сроков размещения уведомлений о внесении изменений </w:t>
            </w: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4F0312">
              <w:rPr>
                <w:rFonts w:eastAsiaTheme="minorHAnsi"/>
                <w:sz w:val="20"/>
                <w:szCs w:val="20"/>
                <w:lang w:eastAsia="en-US"/>
              </w:rPr>
              <w:t>Программу в ФГАСУ</w:t>
            </w:r>
            <w:proofErr w:type="gramStart"/>
            <w:r w:rsidRPr="00925600">
              <w:rPr>
                <w:color w:val="000000" w:themeColor="text1"/>
                <w:sz w:val="22"/>
                <w:szCs w:val="22"/>
              </w:rPr>
              <w:t xml:space="preserve"> (%)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F35907" w:rsidRPr="0096506C" w:rsidTr="009669FF">
        <w:tc>
          <w:tcPr>
            <w:tcW w:w="2693" w:type="dxa"/>
            <w:vAlign w:val="center"/>
          </w:tcPr>
          <w:p w:rsidR="00F35907" w:rsidRPr="0096506C" w:rsidRDefault="00F35907" w:rsidP="00F35907">
            <w:r w:rsidRPr="0096506C">
              <w:rPr>
                <w:sz w:val="22"/>
                <w:szCs w:val="22"/>
              </w:rPr>
              <w:t>Срок реализации 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vAlign w:val="center"/>
          </w:tcPr>
          <w:p w:rsidR="00F35907" w:rsidRPr="0096506C" w:rsidRDefault="00F35907" w:rsidP="00475330">
            <w:r w:rsidRPr="0096506C">
              <w:rPr>
                <w:sz w:val="22"/>
                <w:szCs w:val="22"/>
              </w:rPr>
              <w:t xml:space="preserve">2021-2026 </w:t>
            </w:r>
            <w:r w:rsidR="00475330">
              <w:rPr>
                <w:sz w:val="22"/>
                <w:szCs w:val="22"/>
              </w:rPr>
              <w:t>годы</w:t>
            </w:r>
            <w:bookmarkStart w:id="0" w:name="_GoBack"/>
            <w:bookmarkEnd w:id="0"/>
          </w:p>
        </w:tc>
      </w:tr>
      <w:tr w:rsidR="00F35907" w:rsidRPr="0096506C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lastRenderedPageBreak/>
              <w:t>Объемы финансирования Программы</w:t>
            </w:r>
            <w:r w:rsidR="000C6EC4">
              <w:rPr>
                <w:color w:val="000000"/>
                <w:sz w:val="22"/>
                <w:szCs w:val="22"/>
              </w:rPr>
              <w:t xml:space="preserve"> </w:t>
            </w:r>
            <w:r w:rsidR="000C6EC4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республиканского бюджета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Всего (руб.)</w:t>
            </w:r>
          </w:p>
        </w:tc>
      </w:tr>
      <w:tr w:rsidR="00F35907" w:rsidRPr="0096506C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07" w:rsidRPr="0096506C" w:rsidRDefault="00F35907" w:rsidP="00F3590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07" w:rsidRPr="0096506C" w:rsidRDefault="00F35907" w:rsidP="00F35907">
            <w:pPr>
              <w:jc w:val="center"/>
              <w:rPr>
                <w:color w:val="000000"/>
              </w:rPr>
            </w:pPr>
            <w:r w:rsidRPr="0096506C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907" w:rsidRPr="0096506C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907" w:rsidRPr="0096506C" w:rsidRDefault="00F35907" w:rsidP="00F3590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0C6EC4" w:rsidRDefault="00F35907" w:rsidP="000C6EC4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ru-RU"/>
              </w:rPr>
            </w:pPr>
            <w:r w:rsidRPr="000C6EC4">
              <w:rPr>
                <w:sz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F35907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141 891 141,17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15CE4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147 363 894,53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15CE4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127 949 720,44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F35907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15CE4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417 204 756,14</w:t>
            </w:r>
          </w:p>
        </w:tc>
      </w:tr>
      <w:tr w:rsidR="00F35907" w:rsidRPr="0096506C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07" w:rsidRPr="0096506C" w:rsidRDefault="00F35907" w:rsidP="00F3590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0C6EC4" w:rsidRDefault="00F35907" w:rsidP="000C6EC4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ru-RU"/>
              </w:rPr>
            </w:pPr>
            <w:r w:rsidRPr="000C6EC4">
              <w:rPr>
                <w:sz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170 563 646,00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246CE3" w:rsidP="00F35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 w:rsidR="0072421D" w:rsidRPr="00715CE4">
              <w:rPr>
                <w:sz w:val="18"/>
              </w:rPr>
              <w:t> 247 676,00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112 530 905,35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F35907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323 342 227,35</w:t>
            </w:r>
          </w:p>
        </w:tc>
      </w:tr>
      <w:tr w:rsidR="00F35907" w:rsidRPr="0096506C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07" w:rsidRPr="0096506C" w:rsidRDefault="00F35907" w:rsidP="00F3590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0C6EC4" w:rsidRDefault="00F35907" w:rsidP="000C6EC4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ru-RU"/>
              </w:rPr>
            </w:pPr>
            <w:r w:rsidRPr="000C6EC4">
              <w:rPr>
                <w:sz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172 810 646,00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40 332 380,00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118 626 014,47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F35907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331 769 040,47</w:t>
            </w:r>
          </w:p>
        </w:tc>
      </w:tr>
      <w:tr w:rsidR="00F35907" w:rsidRPr="0096506C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07" w:rsidRPr="0096506C" w:rsidRDefault="00F35907" w:rsidP="00F3590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0C6EC4" w:rsidRDefault="00F35907" w:rsidP="000C6EC4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ru-RU"/>
              </w:rPr>
            </w:pPr>
            <w:r w:rsidRPr="000C6EC4">
              <w:rPr>
                <w:sz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122 133 746,00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153 290 480,00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122 099 813,37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F35907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2421D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</w:rPr>
              <w:t>397 524 039,37</w:t>
            </w:r>
          </w:p>
        </w:tc>
      </w:tr>
      <w:tr w:rsidR="00F35907" w:rsidRPr="0096506C" w:rsidTr="00F3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07" w:rsidRPr="0096506C" w:rsidRDefault="00F35907" w:rsidP="00F3590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0C6EC4" w:rsidRDefault="00F35907" w:rsidP="000C6EC4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ru-RU"/>
              </w:rPr>
            </w:pPr>
            <w:r w:rsidRPr="000C6EC4">
              <w:rPr>
                <w:sz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246CE3" w:rsidP="00F35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607 399 179,17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15CE4" w:rsidP="00246C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246CE3">
              <w:rPr>
                <w:sz w:val="18"/>
              </w:rPr>
              <w:t>8</w:t>
            </w:r>
            <w:r>
              <w:rPr>
                <w:sz w:val="18"/>
              </w:rPr>
              <w:t>1 234 430,53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715CE4" w:rsidP="00F35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481 206 453,63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F35907" w:rsidP="00F35907">
            <w:pPr>
              <w:jc w:val="center"/>
              <w:rPr>
                <w:sz w:val="18"/>
              </w:rPr>
            </w:pPr>
            <w:r w:rsidRPr="00715CE4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07" w:rsidRPr="00715CE4" w:rsidRDefault="00246CE3" w:rsidP="00246C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1 469 840 063,33</w:t>
            </w:r>
          </w:p>
        </w:tc>
      </w:tr>
      <w:tr w:rsidR="00F35907" w:rsidRPr="00361DAB" w:rsidTr="00966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07" w:rsidRPr="0096506C" w:rsidRDefault="00F35907" w:rsidP="00F35907">
            <w:pPr>
              <w:rPr>
                <w:color w:val="000000"/>
                <w:sz w:val="16"/>
              </w:rPr>
            </w:pPr>
            <w:r w:rsidRPr="0096506C">
              <w:rPr>
                <w:sz w:val="22"/>
                <w:szCs w:val="22"/>
              </w:rPr>
              <w:t>Ожидаемые результаты реализации Программы</w:t>
            </w:r>
            <w:r w:rsidR="000C6EC4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07" w:rsidRPr="00361DAB" w:rsidRDefault="00F35907" w:rsidP="00F359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1DAB">
              <w:rPr>
                <w:rFonts w:eastAsiaTheme="minorHAnsi"/>
                <w:sz w:val="22"/>
                <w:szCs w:val="22"/>
                <w:lang w:eastAsia="en-US"/>
              </w:rPr>
              <w:t>Рост удовлетворенности населения жилищно-коммунальными услугами до 65% к 2026 году</w:t>
            </w:r>
          </w:p>
          <w:p w:rsidR="00F35907" w:rsidRPr="00361DAB" w:rsidRDefault="00F35907" w:rsidP="00F35907">
            <w:pPr>
              <w:jc w:val="both"/>
              <w:rPr>
                <w:color w:val="000000"/>
              </w:rPr>
            </w:pPr>
          </w:p>
        </w:tc>
      </w:tr>
    </w:tbl>
    <w:p w:rsidR="008A30D0" w:rsidRDefault="00475330"/>
    <w:sectPr w:rsidR="008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04"/>
    <w:rsid w:val="000C6EC4"/>
    <w:rsid w:val="001F404E"/>
    <w:rsid w:val="00246CE3"/>
    <w:rsid w:val="00475330"/>
    <w:rsid w:val="00580D04"/>
    <w:rsid w:val="00715CE4"/>
    <w:rsid w:val="0072421D"/>
    <w:rsid w:val="00EE7EDC"/>
    <w:rsid w:val="00F265FC"/>
    <w:rsid w:val="00F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63F6-49A9-419F-B3F5-245C0CEF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Popcova</cp:lastModifiedBy>
  <cp:revision>7</cp:revision>
  <dcterms:created xsi:type="dcterms:W3CDTF">2021-11-11T14:48:00Z</dcterms:created>
  <dcterms:modified xsi:type="dcterms:W3CDTF">2021-11-12T06:48:00Z</dcterms:modified>
</cp:coreProperties>
</file>