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7F" w:rsidRPr="00655D03" w:rsidRDefault="00B3587F" w:rsidP="00B3587F">
      <w:pPr>
        <w:ind w:left="5529"/>
        <w:rPr>
          <w:sz w:val="26"/>
          <w:szCs w:val="26"/>
        </w:rPr>
      </w:pPr>
      <w:bookmarkStart w:id="0" w:name="_GoBack"/>
      <w:bookmarkEnd w:id="0"/>
      <w:r w:rsidRPr="00655D0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:rsidR="00B3587F" w:rsidRPr="00655D03" w:rsidRDefault="00B3587F" w:rsidP="00B3587F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 xml:space="preserve">к решению Совета МОГО «Ухта» </w:t>
      </w:r>
    </w:p>
    <w:p w:rsidR="004F7E3F" w:rsidRDefault="00B3587F" w:rsidP="00B3587F">
      <w:pPr>
        <w:ind w:left="5529"/>
        <w:rPr>
          <w:sz w:val="26"/>
          <w:szCs w:val="26"/>
        </w:rPr>
      </w:pPr>
      <w:r w:rsidRPr="004F7E3F">
        <w:rPr>
          <w:sz w:val="26"/>
          <w:szCs w:val="26"/>
        </w:rPr>
        <w:t>от 14 декабря 2018 г. №</w:t>
      </w:r>
      <w:r w:rsidR="004F7E3F" w:rsidRPr="004F7E3F">
        <w:rPr>
          <w:sz w:val="26"/>
          <w:szCs w:val="26"/>
        </w:rPr>
        <w:t xml:space="preserve"> 303</w:t>
      </w:r>
    </w:p>
    <w:p w:rsidR="00B3587F" w:rsidRPr="00655D03" w:rsidRDefault="00B3587F" w:rsidP="00B3587F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>«О бюджете МОГО «Ухта» на 2019 год и плановый период 2020 и 2021 годов»</w:t>
      </w:r>
    </w:p>
    <w:p w:rsidR="00D06076" w:rsidRPr="00B3587F" w:rsidRDefault="00D06076" w:rsidP="00B3587F">
      <w:pPr>
        <w:tabs>
          <w:tab w:val="left" w:pos="993"/>
        </w:tabs>
        <w:ind w:firstLine="709"/>
        <w:rPr>
          <w:sz w:val="26"/>
          <w:szCs w:val="26"/>
        </w:rPr>
      </w:pPr>
    </w:p>
    <w:p w:rsidR="00B3587F" w:rsidRPr="00B3587F" w:rsidRDefault="00B3587F" w:rsidP="00B3587F">
      <w:pPr>
        <w:jc w:val="center"/>
        <w:rPr>
          <w:b/>
          <w:caps/>
          <w:sz w:val="26"/>
          <w:szCs w:val="26"/>
        </w:rPr>
      </w:pPr>
      <w:r w:rsidRPr="00B3587F">
        <w:rPr>
          <w:b/>
          <w:caps/>
          <w:sz w:val="26"/>
          <w:szCs w:val="26"/>
        </w:rPr>
        <w:t xml:space="preserve">Программа </w:t>
      </w:r>
    </w:p>
    <w:p w:rsidR="00B3587F" w:rsidRPr="00B3587F" w:rsidRDefault="00B3587F" w:rsidP="00B3587F">
      <w:pPr>
        <w:jc w:val="center"/>
        <w:rPr>
          <w:b/>
          <w:caps/>
          <w:sz w:val="26"/>
          <w:szCs w:val="26"/>
        </w:rPr>
      </w:pPr>
      <w:r w:rsidRPr="00B3587F">
        <w:rPr>
          <w:b/>
          <w:caps/>
          <w:sz w:val="26"/>
          <w:szCs w:val="26"/>
        </w:rPr>
        <w:t>муниципальных гарантий МОГО «Ухта»</w:t>
      </w:r>
    </w:p>
    <w:p w:rsidR="00B3587F" w:rsidRPr="00B3587F" w:rsidRDefault="00B3587F" w:rsidP="00B3587F">
      <w:pPr>
        <w:jc w:val="center"/>
        <w:rPr>
          <w:b/>
          <w:caps/>
          <w:sz w:val="26"/>
          <w:szCs w:val="26"/>
        </w:rPr>
      </w:pPr>
      <w:r w:rsidRPr="00B3587F">
        <w:rPr>
          <w:b/>
          <w:caps/>
          <w:sz w:val="26"/>
          <w:szCs w:val="26"/>
        </w:rPr>
        <w:t>в валюте Российской Федерации</w:t>
      </w:r>
    </w:p>
    <w:p w:rsidR="00B3587F" w:rsidRPr="00B3587F" w:rsidRDefault="00B3587F" w:rsidP="00B3587F">
      <w:pPr>
        <w:jc w:val="center"/>
        <w:rPr>
          <w:b/>
          <w:caps/>
          <w:sz w:val="26"/>
          <w:szCs w:val="26"/>
        </w:rPr>
      </w:pPr>
      <w:r w:rsidRPr="00B3587F">
        <w:rPr>
          <w:b/>
          <w:caps/>
          <w:sz w:val="26"/>
          <w:szCs w:val="26"/>
        </w:rPr>
        <w:t>на 2019 ГОД и плановый период 2020 и 2021 годов</w:t>
      </w:r>
    </w:p>
    <w:p w:rsidR="00B3587F" w:rsidRPr="00B3587F" w:rsidRDefault="00B3587F" w:rsidP="00B3587F">
      <w:pPr>
        <w:jc w:val="center"/>
        <w:rPr>
          <w:sz w:val="26"/>
          <w:szCs w:val="26"/>
        </w:rPr>
      </w:pPr>
    </w:p>
    <w:p w:rsidR="00B3587F" w:rsidRPr="00B3587F" w:rsidRDefault="00B3587F" w:rsidP="00B3587F">
      <w:pPr>
        <w:numPr>
          <w:ilvl w:val="0"/>
          <w:numId w:val="49"/>
        </w:numPr>
        <w:tabs>
          <w:tab w:val="left" w:pos="0"/>
        </w:tabs>
        <w:jc w:val="center"/>
        <w:rPr>
          <w:sz w:val="26"/>
          <w:szCs w:val="26"/>
        </w:rPr>
      </w:pPr>
      <w:r w:rsidRPr="00B3587F">
        <w:rPr>
          <w:sz w:val="26"/>
          <w:szCs w:val="26"/>
        </w:rPr>
        <w:t>Перечень подлежащих предоставлению муниципальных гарантий МОГО «Ухта» в 2019 году и плановом периоде 2020 и 2021 годах</w:t>
      </w:r>
    </w:p>
    <w:p w:rsidR="00B3587F" w:rsidRPr="00B3587F" w:rsidRDefault="00B3587F" w:rsidP="00B3587F">
      <w:pPr>
        <w:jc w:val="center"/>
        <w:rPr>
          <w:sz w:val="26"/>
          <w:szCs w:val="2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1276"/>
        <w:gridCol w:w="1418"/>
        <w:gridCol w:w="1274"/>
        <w:gridCol w:w="1560"/>
      </w:tblGrid>
      <w:tr w:rsidR="00B3587F" w:rsidRPr="00731B58" w:rsidTr="00B3587F">
        <w:trPr>
          <w:cantSplit/>
          <w:trHeight w:val="950"/>
        </w:trPr>
        <w:tc>
          <w:tcPr>
            <w:tcW w:w="567" w:type="dxa"/>
            <w:vMerge w:val="restart"/>
            <w:vAlign w:val="center"/>
          </w:tcPr>
          <w:p w:rsidR="00B3587F" w:rsidRPr="00731B58" w:rsidRDefault="00B3587F" w:rsidP="009764EB">
            <w:pPr>
              <w:pStyle w:val="af"/>
              <w:ind w:left="-108" w:right="-108"/>
              <w:jc w:val="center"/>
              <w:rPr>
                <w:szCs w:val="24"/>
              </w:rPr>
            </w:pPr>
            <w:r w:rsidRPr="00731B58">
              <w:rPr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  <w:r w:rsidRPr="00731B58">
              <w:rPr>
                <w:szCs w:val="24"/>
              </w:rPr>
              <w:t>Цель гарантирования</w:t>
            </w:r>
          </w:p>
        </w:tc>
        <w:tc>
          <w:tcPr>
            <w:tcW w:w="1559" w:type="dxa"/>
            <w:vMerge w:val="restart"/>
            <w:vAlign w:val="center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  <w:r w:rsidRPr="00731B58">
              <w:rPr>
                <w:szCs w:val="24"/>
              </w:rPr>
              <w:t>Наименование принципала</w:t>
            </w:r>
          </w:p>
        </w:tc>
        <w:tc>
          <w:tcPr>
            <w:tcW w:w="3968" w:type="dxa"/>
            <w:gridSpan w:val="3"/>
            <w:tcBorders>
              <w:bottom w:val="nil"/>
            </w:tcBorders>
            <w:vAlign w:val="center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  <w:r w:rsidRPr="00731B58">
              <w:rPr>
                <w:szCs w:val="24"/>
              </w:rPr>
              <w:t>Сумма гарантирования,</w:t>
            </w:r>
          </w:p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  <w:r w:rsidRPr="00731B58">
              <w:rPr>
                <w:szCs w:val="24"/>
              </w:rPr>
              <w:t>рублей</w:t>
            </w:r>
          </w:p>
        </w:tc>
        <w:tc>
          <w:tcPr>
            <w:tcW w:w="1560" w:type="dxa"/>
            <w:vMerge w:val="restart"/>
            <w:vAlign w:val="center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  <w:r w:rsidRPr="00731B58">
              <w:rPr>
                <w:szCs w:val="24"/>
              </w:rPr>
              <w:t>Наличие права регрессного требования</w:t>
            </w:r>
          </w:p>
        </w:tc>
      </w:tr>
      <w:tr w:rsidR="00B3587F" w:rsidRPr="00731B58" w:rsidTr="00B3587F">
        <w:trPr>
          <w:cantSplit/>
          <w:trHeight w:val="411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B3587F" w:rsidRPr="00731B58" w:rsidRDefault="00B3587F" w:rsidP="009764EB">
            <w:pPr>
              <w:pStyle w:val="af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  <w:r w:rsidRPr="00731B58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731B58">
              <w:rPr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  <w:r w:rsidRPr="00731B58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731B58">
              <w:rPr>
                <w:szCs w:val="24"/>
              </w:rPr>
              <w:t xml:space="preserve"> год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</w:p>
        </w:tc>
      </w:tr>
      <w:tr w:rsidR="00B3587F" w:rsidRPr="00731B58" w:rsidTr="00B3587F">
        <w:trPr>
          <w:cantSplit/>
          <w:trHeight w:val="237"/>
          <w:tblHeader/>
        </w:trPr>
        <w:tc>
          <w:tcPr>
            <w:tcW w:w="567" w:type="dxa"/>
            <w:vAlign w:val="center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  <w:r w:rsidRPr="00731B58"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  <w:r w:rsidRPr="00731B58"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  <w:r w:rsidRPr="00731B58">
              <w:rPr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  <w:r w:rsidRPr="00731B58">
              <w:rPr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  <w:r w:rsidRPr="00731B58">
              <w:rPr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3587F" w:rsidRPr="00731B58" w:rsidTr="00B3587F">
        <w:trPr>
          <w:cantSplit/>
          <w:trHeight w:val="371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3587F" w:rsidRPr="00731B58" w:rsidRDefault="00B3587F" w:rsidP="009764EB">
            <w:pPr>
              <w:pStyle w:val="af"/>
              <w:jc w:val="left"/>
              <w:rPr>
                <w:szCs w:val="24"/>
              </w:rPr>
            </w:pPr>
            <w:r w:rsidRPr="00731B58">
              <w:rPr>
                <w:szCs w:val="24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  <w:r w:rsidRPr="00731B58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3587F" w:rsidRPr="00731B58" w:rsidRDefault="00B3587F" w:rsidP="009764EB">
            <w:pPr>
              <w:pStyle w:val="af"/>
              <w:ind w:left="744" w:hanging="744"/>
              <w:jc w:val="center"/>
              <w:rPr>
                <w:szCs w:val="24"/>
              </w:rPr>
            </w:pPr>
            <w:r w:rsidRPr="00731B58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B3587F" w:rsidRPr="00731B58" w:rsidRDefault="00B3587F" w:rsidP="009764EB">
            <w:pPr>
              <w:pStyle w:val="af"/>
              <w:ind w:left="744" w:hanging="744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3587F" w:rsidRPr="00731B58" w:rsidRDefault="00B3587F" w:rsidP="009764EB">
            <w:pPr>
              <w:pStyle w:val="af"/>
              <w:jc w:val="center"/>
              <w:rPr>
                <w:szCs w:val="24"/>
              </w:rPr>
            </w:pPr>
          </w:p>
        </w:tc>
      </w:tr>
    </w:tbl>
    <w:p w:rsidR="00B3587F" w:rsidRPr="00DE5DF3" w:rsidRDefault="00B3587F" w:rsidP="00B3587F">
      <w:pPr>
        <w:rPr>
          <w:sz w:val="4"/>
        </w:rPr>
      </w:pPr>
    </w:p>
    <w:p w:rsidR="00B3587F" w:rsidRPr="00B3587F" w:rsidRDefault="00B3587F" w:rsidP="00B3587F">
      <w:pPr>
        <w:pStyle w:val="af"/>
        <w:rPr>
          <w:sz w:val="26"/>
          <w:szCs w:val="26"/>
        </w:rPr>
      </w:pPr>
    </w:p>
    <w:p w:rsidR="00B3587F" w:rsidRPr="00B3587F" w:rsidRDefault="00B3587F" w:rsidP="00B3587F">
      <w:pPr>
        <w:pStyle w:val="af"/>
        <w:numPr>
          <w:ilvl w:val="0"/>
          <w:numId w:val="49"/>
        </w:numPr>
        <w:tabs>
          <w:tab w:val="left" w:pos="1134"/>
          <w:tab w:val="left" w:pos="1276"/>
          <w:tab w:val="left" w:pos="1560"/>
          <w:tab w:val="left" w:pos="1985"/>
        </w:tabs>
        <w:spacing w:after="0"/>
        <w:jc w:val="center"/>
        <w:rPr>
          <w:sz w:val="26"/>
          <w:szCs w:val="26"/>
        </w:rPr>
      </w:pPr>
      <w:r w:rsidRPr="00B3587F">
        <w:rPr>
          <w:sz w:val="26"/>
          <w:szCs w:val="26"/>
        </w:rPr>
        <w:t>Общий объем бюджетных ассигнований, предусмотренных</w:t>
      </w:r>
    </w:p>
    <w:p w:rsidR="00B3587F" w:rsidRPr="00B3587F" w:rsidRDefault="00B3587F" w:rsidP="00B3587F">
      <w:pPr>
        <w:pStyle w:val="af"/>
        <w:tabs>
          <w:tab w:val="left" w:pos="1134"/>
          <w:tab w:val="left" w:pos="1276"/>
          <w:tab w:val="left" w:pos="1560"/>
          <w:tab w:val="left" w:pos="1985"/>
        </w:tabs>
        <w:spacing w:after="0"/>
        <w:jc w:val="center"/>
        <w:rPr>
          <w:sz w:val="26"/>
          <w:szCs w:val="26"/>
        </w:rPr>
      </w:pPr>
      <w:r w:rsidRPr="00B3587F">
        <w:rPr>
          <w:sz w:val="26"/>
          <w:szCs w:val="26"/>
        </w:rPr>
        <w:t>на исполнение муниципальных гарантий МОГО «Ухта»</w:t>
      </w:r>
    </w:p>
    <w:p w:rsidR="00B3587F" w:rsidRPr="00B3587F" w:rsidRDefault="00B3587F" w:rsidP="00B3587F">
      <w:pPr>
        <w:pStyle w:val="af"/>
        <w:tabs>
          <w:tab w:val="left" w:pos="1134"/>
          <w:tab w:val="left" w:pos="1276"/>
          <w:tab w:val="left" w:pos="1560"/>
          <w:tab w:val="left" w:pos="1985"/>
        </w:tabs>
        <w:spacing w:after="0"/>
        <w:jc w:val="center"/>
        <w:rPr>
          <w:sz w:val="26"/>
          <w:szCs w:val="26"/>
        </w:rPr>
      </w:pPr>
      <w:r w:rsidRPr="00B3587F">
        <w:rPr>
          <w:sz w:val="26"/>
          <w:szCs w:val="26"/>
        </w:rPr>
        <w:t>по возможным гарантийным случаям, в 2019 году и плановом периоде</w:t>
      </w:r>
    </w:p>
    <w:p w:rsidR="00B3587F" w:rsidRPr="00B3587F" w:rsidRDefault="00B3587F" w:rsidP="00B3587F">
      <w:pPr>
        <w:pStyle w:val="af"/>
        <w:tabs>
          <w:tab w:val="left" w:pos="1134"/>
          <w:tab w:val="left" w:pos="1276"/>
          <w:tab w:val="left" w:pos="1560"/>
          <w:tab w:val="left" w:pos="1985"/>
        </w:tabs>
        <w:spacing w:after="0"/>
        <w:jc w:val="center"/>
        <w:rPr>
          <w:sz w:val="26"/>
          <w:szCs w:val="26"/>
        </w:rPr>
      </w:pPr>
      <w:r w:rsidRPr="00B3587F">
        <w:rPr>
          <w:sz w:val="26"/>
          <w:szCs w:val="26"/>
        </w:rPr>
        <w:t>2020 и 2021 годах</w:t>
      </w:r>
    </w:p>
    <w:p w:rsidR="00B3587F" w:rsidRPr="00DE5DF3" w:rsidRDefault="00B3587F" w:rsidP="00B3587F">
      <w:pPr>
        <w:pStyle w:val="af"/>
        <w:jc w:val="center"/>
        <w:rPr>
          <w:sz w:val="28"/>
        </w:rPr>
      </w:pPr>
    </w:p>
    <w:tbl>
      <w:tblPr>
        <w:tblpPr w:leftFromText="180" w:rightFromText="180" w:vertAnchor="text" w:horzAnchor="margin" w:tblpX="216" w:tblpY="140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492"/>
        <w:gridCol w:w="1559"/>
        <w:gridCol w:w="1701"/>
      </w:tblGrid>
      <w:tr w:rsidR="00B3587F" w:rsidRPr="00DE5DF3" w:rsidTr="00B3587F">
        <w:trPr>
          <w:trHeight w:val="393"/>
        </w:trPr>
        <w:tc>
          <w:tcPr>
            <w:tcW w:w="4786" w:type="dxa"/>
            <w:vMerge w:val="restart"/>
          </w:tcPr>
          <w:p w:rsidR="00B3587F" w:rsidRPr="00DE5DF3" w:rsidRDefault="00B3587F" w:rsidP="009764EB">
            <w:pPr>
              <w:pStyle w:val="af"/>
              <w:jc w:val="center"/>
            </w:pPr>
            <w:r w:rsidRPr="00DE5DF3">
              <w:t>Исполнение муниципальных гарантий</w:t>
            </w:r>
            <w:r>
              <w:t xml:space="preserve"> </w:t>
            </w:r>
            <w:r w:rsidRPr="00DE5DF3">
              <w:t>МОГО «Ухта</w:t>
            </w: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  <w:vAlign w:val="bottom"/>
          </w:tcPr>
          <w:p w:rsidR="00B3587F" w:rsidRPr="00DE5DF3" w:rsidRDefault="00B3587F" w:rsidP="009764EB">
            <w:pPr>
              <w:pStyle w:val="af"/>
              <w:jc w:val="center"/>
            </w:pPr>
            <w:r w:rsidRPr="00DE5DF3">
              <w:t>Объем бюджетных ассигнований на исполнение гарантий по возможным гарантийным случаям (рублей)</w:t>
            </w:r>
          </w:p>
        </w:tc>
      </w:tr>
      <w:tr w:rsidR="00B3587F" w:rsidRPr="00DE5DF3" w:rsidTr="00B3587F">
        <w:trPr>
          <w:trHeight w:val="424"/>
        </w:trPr>
        <w:tc>
          <w:tcPr>
            <w:tcW w:w="4786" w:type="dxa"/>
            <w:vMerge/>
            <w:tcBorders>
              <w:bottom w:val="single" w:sz="4" w:space="0" w:color="auto"/>
            </w:tcBorders>
            <w:vAlign w:val="bottom"/>
          </w:tcPr>
          <w:p w:rsidR="00B3587F" w:rsidRPr="00DE5DF3" w:rsidRDefault="00B3587F" w:rsidP="009764EB">
            <w:pPr>
              <w:pStyle w:val="af"/>
              <w:spacing w:before="12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7F" w:rsidRPr="00DE5DF3" w:rsidRDefault="00B3587F" w:rsidP="009764EB">
            <w:pPr>
              <w:pStyle w:val="af"/>
              <w:tabs>
                <w:tab w:val="left" w:pos="5137"/>
              </w:tabs>
              <w:spacing w:before="120" w:line="360" w:lineRule="auto"/>
              <w:ind w:right="34"/>
              <w:jc w:val="center"/>
            </w:pPr>
            <w: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7F" w:rsidRPr="00DE5DF3" w:rsidRDefault="00B3587F" w:rsidP="009764EB">
            <w:pPr>
              <w:pStyle w:val="af"/>
              <w:tabs>
                <w:tab w:val="left" w:pos="5137"/>
              </w:tabs>
              <w:spacing w:before="120" w:line="360" w:lineRule="auto"/>
              <w:ind w:right="34"/>
              <w:jc w:val="center"/>
            </w:pPr>
            <w: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7F" w:rsidRPr="00DE5DF3" w:rsidRDefault="00B3587F" w:rsidP="009764EB">
            <w:pPr>
              <w:pStyle w:val="af"/>
              <w:tabs>
                <w:tab w:val="left" w:pos="5137"/>
              </w:tabs>
              <w:spacing w:before="120" w:line="360" w:lineRule="auto"/>
              <w:ind w:right="34"/>
              <w:jc w:val="center"/>
            </w:pPr>
            <w:r>
              <w:t>2021 год</w:t>
            </w:r>
          </w:p>
        </w:tc>
      </w:tr>
      <w:tr w:rsidR="00B3587F" w:rsidRPr="00DE5DF3" w:rsidTr="00B3587F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7F" w:rsidRPr="00DE5DF3" w:rsidRDefault="00B3587F" w:rsidP="009764EB">
            <w:pPr>
              <w:pStyle w:val="af"/>
              <w:jc w:val="center"/>
            </w:pPr>
            <w: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7F" w:rsidRPr="00DE5DF3" w:rsidRDefault="00B3587F" w:rsidP="009764EB">
            <w:pPr>
              <w:pStyle w:val="af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7F" w:rsidRPr="00DE5DF3" w:rsidRDefault="00B3587F" w:rsidP="009764EB">
            <w:pPr>
              <w:pStyle w:val="af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7F" w:rsidRPr="00DE5DF3" w:rsidRDefault="00B3587F" w:rsidP="009764EB">
            <w:pPr>
              <w:pStyle w:val="af"/>
              <w:jc w:val="center"/>
            </w:pPr>
            <w:r>
              <w:t>4</w:t>
            </w:r>
          </w:p>
        </w:tc>
      </w:tr>
      <w:tr w:rsidR="00B3587F" w:rsidRPr="00DE5DF3" w:rsidTr="00B3587F">
        <w:trPr>
          <w:trHeight w:val="4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7F" w:rsidRPr="00DE5DF3" w:rsidRDefault="00B3587F" w:rsidP="009764EB">
            <w:pPr>
              <w:pStyle w:val="af"/>
              <w:spacing w:before="120"/>
              <w:jc w:val="left"/>
            </w:pPr>
            <w:r w:rsidRPr="00DE5DF3">
              <w:t>За счет источников финансирования дефицита бюджета МОГО «Ухта»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7F" w:rsidRPr="00DE5DF3" w:rsidRDefault="00B3587F" w:rsidP="009764EB">
            <w:pPr>
              <w:pStyle w:val="af"/>
              <w:tabs>
                <w:tab w:val="left" w:pos="5137"/>
              </w:tabs>
              <w:spacing w:before="120" w:line="360" w:lineRule="auto"/>
              <w:ind w:right="34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7F" w:rsidRPr="00DE5DF3" w:rsidRDefault="00B3587F" w:rsidP="009764EB">
            <w:pPr>
              <w:pStyle w:val="af"/>
              <w:tabs>
                <w:tab w:val="left" w:pos="5137"/>
              </w:tabs>
              <w:spacing w:before="120" w:line="360" w:lineRule="auto"/>
              <w:ind w:right="34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7F" w:rsidRPr="00DE5DF3" w:rsidRDefault="00B3587F" w:rsidP="009764EB">
            <w:pPr>
              <w:pStyle w:val="af"/>
              <w:tabs>
                <w:tab w:val="left" w:pos="5137"/>
              </w:tabs>
              <w:spacing w:before="120" w:line="360" w:lineRule="auto"/>
              <w:ind w:right="34"/>
              <w:jc w:val="center"/>
            </w:pPr>
            <w:r>
              <w:t>0,00</w:t>
            </w:r>
          </w:p>
        </w:tc>
      </w:tr>
      <w:tr w:rsidR="00B3587F" w:rsidRPr="00DE5DF3" w:rsidTr="00B3587F">
        <w:trPr>
          <w:trHeight w:val="7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7F" w:rsidRPr="00DE5DF3" w:rsidRDefault="00B3587F" w:rsidP="009764EB">
            <w:pPr>
              <w:pStyle w:val="af"/>
              <w:jc w:val="left"/>
            </w:pPr>
            <w:r w:rsidRPr="00DE5DF3">
              <w:t>За счет расходов бюджета МОГО «Ухта»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7F" w:rsidRPr="00DE5DF3" w:rsidRDefault="00B3587F" w:rsidP="009764EB">
            <w:pPr>
              <w:pStyle w:val="af"/>
              <w:tabs>
                <w:tab w:val="left" w:pos="5137"/>
              </w:tabs>
              <w:spacing w:line="360" w:lineRule="auto"/>
              <w:ind w:right="34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7F" w:rsidRPr="00DE5DF3" w:rsidRDefault="00B3587F" w:rsidP="009764EB">
            <w:pPr>
              <w:pStyle w:val="af"/>
              <w:tabs>
                <w:tab w:val="left" w:pos="5137"/>
              </w:tabs>
              <w:spacing w:line="360" w:lineRule="auto"/>
              <w:ind w:right="34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87F" w:rsidRPr="00DE5DF3" w:rsidRDefault="00B3587F" w:rsidP="009764EB">
            <w:pPr>
              <w:pStyle w:val="af"/>
              <w:tabs>
                <w:tab w:val="left" w:pos="5137"/>
              </w:tabs>
              <w:spacing w:line="360" w:lineRule="auto"/>
              <w:ind w:right="34"/>
              <w:jc w:val="center"/>
            </w:pPr>
            <w:r>
              <w:t>0,00</w:t>
            </w:r>
          </w:p>
        </w:tc>
      </w:tr>
    </w:tbl>
    <w:p w:rsidR="00B3587F" w:rsidRDefault="00B3587F" w:rsidP="00B3587F">
      <w:pPr>
        <w:pStyle w:val="af"/>
        <w:rPr>
          <w:b/>
        </w:rPr>
      </w:pPr>
    </w:p>
    <w:p w:rsidR="00B3587F" w:rsidRDefault="00B3587F" w:rsidP="00B3587F">
      <w:pPr>
        <w:pStyle w:val="af"/>
        <w:rPr>
          <w:b/>
        </w:rPr>
      </w:pPr>
    </w:p>
    <w:p w:rsidR="00B3587F" w:rsidRPr="00655D03" w:rsidRDefault="00B3587F" w:rsidP="00D06076">
      <w:pPr>
        <w:tabs>
          <w:tab w:val="left" w:pos="993"/>
        </w:tabs>
        <w:ind w:firstLine="709"/>
        <w:rPr>
          <w:sz w:val="26"/>
          <w:szCs w:val="26"/>
        </w:rPr>
      </w:pPr>
    </w:p>
    <w:sectPr w:rsidR="00B3587F" w:rsidRPr="0065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F5F"/>
    <w:multiLevelType w:val="hybridMultilevel"/>
    <w:tmpl w:val="BA20F230"/>
    <w:lvl w:ilvl="0" w:tplc="88E078D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D7745"/>
    <w:multiLevelType w:val="hybridMultilevel"/>
    <w:tmpl w:val="97F8832C"/>
    <w:lvl w:ilvl="0" w:tplc="D5F6D79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41D496B"/>
    <w:multiLevelType w:val="hybridMultilevel"/>
    <w:tmpl w:val="5718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33D6576"/>
    <w:multiLevelType w:val="hybridMultilevel"/>
    <w:tmpl w:val="D50486D6"/>
    <w:lvl w:ilvl="0" w:tplc="E89A081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9F119B2"/>
    <w:multiLevelType w:val="hybridMultilevel"/>
    <w:tmpl w:val="1CA098E6"/>
    <w:lvl w:ilvl="0" w:tplc="DA9C31D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4D45EE"/>
    <w:multiLevelType w:val="multilevel"/>
    <w:tmpl w:val="02E09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EA24CB"/>
    <w:multiLevelType w:val="hybridMultilevel"/>
    <w:tmpl w:val="5CF0F8B2"/>
    <w:lvl w:ilvl="0" w:tplc="797E62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142547"/>
    <w:multiLevelType w:val="hybridMultilevel"/>
    <w:tmpl w:val="8EFE1596"/>
    <w:lvl w:ilvl="0" w:tplc="D53CE4E4">
      <w:start w:val="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734C9"/>
    <w:multiLevelType w:val="multilevel"/>
    <w:tmpl w:val="04190023"/>
    <w:numStyleLink w:val="a"/>
  </w:abstractNum>
  <w:abstractNum w:abstractNumId="30" w15:restartNumberingAfterBreak="0">
    <w:nsid w:val="6D900EE3"/>
    <w:multiLevelType w:val="hybridMultilevel"/>
    <w:tmpl w:val="CD188BAC"/>
    <w:lvl w:ilvl="0" w:tplc="CFD84D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2"/>
  </w:num>
  <w:num w:numId="3">
    <w:abstractNumId w:val="19"/>
  </w:num>
  <w:num w:numId="4">
    <w:abstractNumId w:val="25"/>
  </w:num>
  <w:num w:numId="5">
    <w:abstractNumId w:val="18"/>
  </w:num>
  <w:num w:numId="6">
    <w:abstractNumId w:val="7"/>
  </w:num>
  <w:num w:numId="7">
    <w:abstractNumId w:val="2"/>
  </w:num>
  <w:num w:numId="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29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12">
    <w:abstractNumId w:val="8"/>
  </w:num>
  <w:num w:numId="13">
    <w:abstractNumId w:val="21"/>
  </w:num>
  <w:num w:numId="14">
    <w:abstractNumId w:val="35"/>
  </w:num>
  <w:num w:numId="15">
    <w:abstractNumId w:val="34"/>
  </w:num>
  <w:num w:numId="16">
    <w:abstractNumId w:val="22"/>
  </w:num>
  <w:num w:numId="17">
    <w:abstractNumId w:val="15"/>
  </w:num>
  <w:num w:numId="18">
    <w:abstractNumId w:val="14"/>
  </w:num>
  <w:num w:numId="19">
    <w:abstractNumId w:val="12"/>
  </w:num>
  <w:num w:numId="20">
    <w:abstractNumId w:val="13"/>
  </w:num>
  <w:num w:numId="21">
    <w:abstractNumId w:val="23"/>
  </w:num>
  <w:num w:numId="22">
    <w:abstractNumId w:val="1"/>
  </w:num>
  <w:num w:numId="23">
    <w:abstractNumId w:val="33"/>
  </w:num>
  <w:num w:numId="24">
    <w:abstractNumId w:val="37"/>
  </w:num>
  <w:num w:numId="25">
    <w:abstractNumId w:val="10"/>
  </w:num>
  <w:num w:numId="26">
    <w:abstractNumId w:val="24"/>
  </w:num>
  <w:num w:numId="27">
    <w:abstractNumId w:val="31"/>
  </w:num>
  <w:num w:numId="28">
    <w:abstractNumId w:val="28"/>
  </w:num>
  <w:num w:numId="29">
    <w:abstractNumId w:val="28"/>
    <w:lvlOverride w:ilvl="0">
      <w:startOverride w:val="1"/>
    </w:lvlOverride>
  </w:num>
  <w:num w:numId="30">
    <w:abstractNumId w:val="28"/>
  </w:num>
  <w:num w:numId="31">
    <w:abstractNumId w:val="28"/>
    <w:lvlOverride w:ilvl="0">
      <w:startOverride w:val="2"/>
    </w:lvlOverride>
  </w:num>
  <w:num w:numId="32">
    <w:abstractNumId w:val="28"/>
    <w:lvlOverride w:ilvl="0">
      <w:startOverride w:val="2"/>
    </w:lvlOverride>
  </w:num>
  <w:num w:numId="33">
    <w:abstractNumId w:val="28"/>
    <w:lvlOverride w:ilvl="0">
      <w:startOverride w:val="4"/>
    </w:lvlOverride>
  </w:num>
  <w:num w:numId="34">
    <w:abstractNumId w:val="28"/>
    <w:lvlOverride w:ilvl="0">
      <w:startOverride w:val="2"/>
    </w:lvlOverride>
  </w:num>
  <w:num w:numId="35">
    <w:abstractNumId w:val="28"/>
    <w:lvlOverride w:ilvl="0">
      <w:startOverride w:val="2"/>
    </w:lvlOverride>
  </w:num>
  <w:num w:numId="36">
    <w:abstractNumId w:val="28"/>
    <w:lvlOverride w:ilvl="0">
      <w:startOverride w:val="1"/>
    </w:lvlOverride>
  </w:num>
  <w:num w:numId="37">
    <w:abstractNumId w:val="28"/>
    <w:lvlOverride w:ilvl="0">
      <w:startOverride w:val="2"/>
    </w:lvlOverride>
  </w:num>
  <w:num w:numId="38">
    <w:abstractNumId w:val="28"/>
    <w:lvlOverride w:ilvl="0">
      <w:startOverride w:val="5"/>
    </w:lvlOverride>
  </w:num>
  <w:num w:numId="39">
    <w:abstractNumId w:val="28"/>
    <w:lvlOverride w:ilvl="0">
      <w:startOverride w:val="6"/>
    </w:lvlOverride>
  </w:num>
  <w:num w:numId="40">
    <w:abstractNumId w:val="17"/>
  </w:num>
  <w:num w:numId="41">
    <w:abstractNumId w:val="27"/>
  </w:num>
  <w:num w:numId="42">
    <w:abstractNumId w:val="3"/>
  </w:num>
  <w:num w:numId="43">
    <w:abstractNumId w:val="11"/>
  </w:num>
  <w:num w:numId="44">
    <w:abstractNumId w:val="0"/>
  </w:num>
  <w:num w:numId="45">
    <w:abstractNumId w:val="16"/>
  </w:num>
  <w:num w:numId="46">
    <w:abstractNumId w:val="30"/>
  </w:num>
  <w:num w:numId="47">
    <w:abstractNumId w:val="36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FFB"/>
    <w:rsid w:val="00044FFB"/>
    <w:rsid w:val="00163DF0"/>
    <w:rsid w:val="002E545F"/>
    <w:rsid w:val="002F15FF"/>
    <w:rsid w:val="003A7366"/>
    <w:rsid w:val="004F7E3F"/>
    <w:rsid w:val="00655D03"/>
    <w:rsid w:val="00A47473"/>
    <w:rsid w:val="00AD603F"/>
    <w:rsid w:val="00B3587F"/>
    <w:rsid w:val="00B80D00"/>
    <w:rsid w:val="00D06076"/>
    <w:rsid w:val="00D115CE"/>
    <w:rsid w:val="00D20A63"/>
    <w:rsid w:val="00D2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3F4B"/>
  <w15:docId w15:val="{F5DE1B93-87D6-4F1F-A44C-B70A46C2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06076"/>
    <w:pPr>
      <w:jc w:val="both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55D03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0"/>
    <w:next w:val="a0"/>
    <w:link w:val="30"/>
    <w:qFormat/>
    <w:rsid w:val="00D06076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D06076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0"/>
    <w:link w:val="a6"/>
    <w:unhideWhenUsed/>
    <w:rsid w:val="00D06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D06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D06076"/>
    <w:rPr>
      <w:rFonts w:ascii="KomiFont" w:eastAsia="Times New Roman" w:hAnsi="KomiFont"/>
      <w:sz w:val="34"/>
      <w:szCs w:val="20"/>
      <w:lang w:eastAsia="ru-RU"/>
    </w:rPr>
  </w:style>
  <w:style w:type="paragraph" w:styleId="a7">
    <w:name w:val="Body Text Indent"/>
    <w:basedOn w:val="a0"/>
    <w:link w:val="a8"/>
    <w:rsid w:val="00D06076"/>
    <w:pPr>
      <w:ind w:left="720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rsid w:val="00D06076"/>
    <w:rPr>
      <w:rFonts w:eastAsia="Times New Roman"/>
      <w:sz w:val="28"/>
      <w:szCs w:val="20"/>
      <w:lang w:eastAsia="ru-RU"/>
    </w:rPr>
  </w:style>
  <w:style w:type="table" w:styleId="a9">
    <w:name w:val="Table Grid"/>
    <w:basedOn w:val="a2"/>
    <w:rsid w:val="00655D0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655D03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b">
    <w:name w:val="Нижний колонтитул Знак"/>
    <w:basedOn w:val="a1"/>
    <w:link w:val="aa"/>
    <w:rsid w:val="00655D03"/>
    <w:rPr>
      <w:rFonts w:eastAsia="Times New Roman"/>
      <w:sz w:val="24"/>
      <w:szCs w:val="24"/>
      <w:lang w:eastAsia="ru-RU"/>
    </w:rPr>
  </w:style>
  <w:style w:type="character" w:styleId="ac">
    <w:name w:val="page number"/>
    <w:basedOn w:val="a1"/>
    <w:rsid w:val="00655D03"/>
  </w:style>
  <w:style w:type="character" w:styleId="ad">
    <w:name w:val="Hyperlink"/>
    <w:uiPriority w:val="99"/>
    <w:unhideWhenUsed/>
    <w:rsid w:val="00655D03"/>
    <w:rPr>
      <w:color w:val="0000FF"/>
      <w:u w:val="single"/>
    </w:rPr>
  </w:style>
  <w:style w:type="character" w:styleId="ae">
    <w:name w:val="FollowedHyperlink"/>
    <w:uiPriority w:val="99"/>
    <w:unhideWhenUsed/>
    <w:rsid w:val="00655D03"/>
    <w:rPr>
      <w:color w:val="800080"/>
      <w:u w:val="single"/>
    </w:rPr>
  </w:style>
  <w:style w:type="paragraph" w:customStyle="1" w:styleId="xl65">
    <w:name w:val="xl65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6">
    <w:name w:val="xl66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0">
    <w:name w:val="xl70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2">
    <w:name w:val="xl72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Cs w:val="24"/>
    </w:rPr>
  </w:style>
  <w:style w:type="character" w:customStyle="1" w:styleId="20">
    <w:name w:val="Заголовок 2 Знак"/>
    <w:basedOn w:val="a1"/>
    <w:link w:val="2"/>
    <w:rsid w:val="00655D03"/>
    <w:rPr>
      <w:rFonts w:ascii="Arial" w:eastAsia="Times New Roman" w:hAnsi="Arial"/>
      <w:b/>
      <w:i/>
      <w:sz w:val="28"/>
      <w:szCs w:val="20"/>
      <w:lang w:eastAsia="ru-RU"/>
    </w:rPr>
  </w:style>
  <w:style w:type="paragraph" w:styleId="af">
    <w:name w:val="Body Text"/>
    <w:basedOn w:val="a0"/>
    <w:link w:val="af0"/>
    <w:rsid w:val="00655D03"/>
    <w:pPr>
      <w:spacing w:after="120"/>
    </w:pPr>
  </w:style>
  <w:style w:type="character" w:customStyle="1" w:styleId="af0">
    <w:name w:val="Основной текст Знак"/>
    <w:basedOn w:val="a1"/>
    <w:link w:val="af"/>
    <w:rsid w:val="00655D03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655D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655D0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655D03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">
    <w:name w:val="Нет списка1"/>
    <w:next w:val="a3"/>
    <w:uiPriority w:val="99"/>
    <w:semiHidden/>
    <w:unhideWhenUsed/>
    <w:rsid w:val="00655D03"/>
  </w:style>
  <w:style w:type="paragraph" w:customStyle="1" w:styleId="ConsPlusTitle">
    <w:name w:val="ConsPlusTitle"/>
    <w:rsid w:val="00655D0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f1">
    <w:name w:val="header"/>
    <w:basedOn w:val="a0"/>
    <w:link w:val="af2"/>
    <w:rsid w:val="00655D03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Верхний колонтитул Знак"/>
    <w:basedOn w:val="a1"/>
    <w:link w:val="af1"/>
    <w:rsid w:val="00655D03"/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rsid w:val="00655D03"/>
    <w:rPr>
      <w:rFonts w:ascii="Times New Roman" w:hAnsi="Times New Roman" w:cs="Times New Roman"/>
      <w:sz w:val="24"/>
      <w:szCs w:val="24"/>
    </w:rPr>
  </w:style>
  <w:style w:type="paragraph" w:customStyle="1" w:styleId="af3">
    <w:name w:val="Обычный + полужирный"/>
    <w:basedOn w:val="a0"/>
    <w:rsid w:val="00655D03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655D03"/>
    <w:pPr>
      <w:numPr>
        <w:numId w:val="10"/>
      </w:numPr>
    </w:pPr>
  </w:style>
  <w:style w:type="table" w:customStyle="1" w:styleId="10">
    <w:name w:val="Сетка таблицы1"/>
    <w:basedOn w:val="a2"/>
    <w:next w:val="a9"/>
    <w:rsid w:val="00655D0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655D03"/>
    <w:pPr>
      <w:numPr>
        <w:numId w:val="28"/>
      </w:numPr>
    </w:pPr>
    <w:rPr>
      <w:sz w:val="28"/>
      <w:szCs w:val="28"/>
    </w:rPr>
  </w:style>
  <w:style w:type="paragraph" w:customStyle="1" w:styleId="xl73">
    <w:name w:val="xl73"/>
    <w:basedOn w:val="a0"/>
    <w:rsid w:val="00655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xl74">
    <w:name w:val="xl74"/>
    <w:basedOn w:val="a0"/>
    <w:rsid w:val="00655D03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a0"/>
    <w:rsid w:val="00655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0"/>
    <w:rsid w:val="00655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0"/>
    <w:rsid w:val="00655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8">
    <w:name w:val="xl78"/>
    <w:basedOn w:val="a0"/>
    <w:rsid w:val="00655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9">
    <w:name w:val="xl79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0">
    <w:name w:val="xl80"/>
    <w:basedOn w:val="a0"/>
    <w:rsid w:val="00655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character" w:styleId="af4">
    <w:name w:val="Emphasis"/>
    <w:qFormat/>
    <w:rsid w:val="00655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sovet14</dc:creator>
  <cp:keywords/>
  <dc:description/>
  <cp:lastModifiedBy>Guests</cp:lastModifiedBy>
  <cp:revision>2</cp:revision>
  <dcterms:created xsi:type="dcterms:W3CDTF">2018-12-17T17:16:00Z</dcterms:created>
  <dcterms:modified xsi:type="dcterms:W3CDTF">2018-12-17T17:16:00Z</dcterms:modified>
</cp:coreProperties>
</file>