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DD" w:rsidRPr="00775CBB" w:rsidRDefault="00FE20DD">
      <w:pPr>
        <w:pStyle w:val="ConsPlusTitle"/>
        <w:jc w:val="center"/>
      </w:pPr>
      <w:r w:rsidRPr="00775CBB">
        <w:t>СОВЕТ МУНИЦИПАЛЬНОГО ОБРАЗОВАНИЯ ГОРОДСКОГО ОКРУГА</w:t>
      </w:r>
    </w:p>
    <w:p w:rsidR="00FE20DD" w:rsidRPr="00775CBB" w:rsidRDefault="00FE20DD">
      <w:pPr>
        <w:pStyle w:val="ConsPlusTitle"/>
        <w:jc w:val="center"/>
      </w:pPr>
      <w:r w:rsidRPr="00775CBB">
        <w:t>"УХТА"</w:t>
      </w:r>
    </w:p>
    <w:p w:rsidR="00FE20DD" w:rsidRPr="00775CBB" w:rsidRDefault="00FE20DD">
      <w:pPr>
        <w:pStyle w:val="ConsPlusTitle"/>
        <w:jc w:val="center"/>
      </w:pPr>
    </w:p>
    <w:p w:rsidR="00FE20DD" w:rsidRPr="00775CBB" w:rsidRDefault="00FE20DD">
      <w:pPr>
        <w:pStyle w:val="ConsPlusTitle"/>
        <w:jc w:val="center"/>
      </w:pPr>
      <w:r w:rsidRPr="00775CBB">
        <w:t>РЕШЕНИЕ</w:t>
      </w:r>
    </w:p>
    <w:p w:rsidR="00FE20DD" w:rsidRPr="00775CBB" w:rsidRDefault="00FE20DD">
      <w:pPr>
        <w:pStyle w:val="ConsPlusTitle"/>
        <w:jc w:val="center"/>
      </w:pPr>
      <w:bookmarkStart w:id="0" w:name="_GoBack"/>
      <w:bookmarkEnd w:id="0"/>
      <w:r w:rsidRPr="00775CBB">
        <w:t>от 25 июня 2014 г. N 303</w:t>
      </w:r>
    </w:p>
    <w:p w:rsidR="00FE20DD" w:rsidRPr="00775CBB" w:rsidRDefault="00FE20DD">
      <w:pPr>
        <w:pStyle w:val="ConsPlusTitle"/>
        <w:jc w:val="center"/>
      </w:pPr>
    </w:p>
    <w:p w:rsidR="00FE20DD" w:rsidRPr="00775CBB" w:rsidRDefault="00FE20DD">
      <w:pPr>
        <w:pStyle w:val="ConsPlusTitle"/>
        <w:jc w:val="center"/>
      </w:pPr>
      <w:r w:rsidRPr="00775CBB">
        <w:t>О ВНЕСЕНИИ ИЗМЕНЕНИЙ В РЕШЕНИЕ СОВЕТА МОГО "УХТА"</w:t>
      </w:r>
    </w:p>
    <w:p w:rsidR="00FE20DD" w:rsidRPr="00775CBB" w:rsidRDefault="00FE20DD">
      <w:pPr>
        <w:pStyle w:val="ConsPlusTitle"/>
        <w:jc w:val="center"/>
      </w:pPr>
      <w:r w:rsidRPr="00775CBB">
        <w:t xml:space="preserve">ОТ 09.10.2009 N 359 "ОБ УЧРЕЖДЕНИИ </w:t>
      </w:r>
      <w:proofErr w:type="gramStart"/>
      <w:r w:rsidRPr="00775CBB">
        <w:t>ФИНАНСОВОГО</w:t>
      </w:r>
      <w:proofErr w:type="gramEnd"/>
    </w:p>
    <w:p w:rsidR="00FE20DD" w:rsidRPr="00775CBB" w:rsidRDefault="00FE20DD">
      <w:pPr>
        <w:pStyle w:val="ConsPlusTitle"/>
        <w:jc w:val="center"/>
      </w:pPr>
      <w:r w:rsidRPr="00775CBB">
        <w:t>УПРАВЛЕНИЯ АДМИНИСТРАЦИИ МУНИЦИПАЛЬНОГО ОБРАЗОВАНИЯ</w:t>
      </w:r>
    </w:p>
    <w:p w:rsidR="00FE20DD" w:rsidRPr="00775CBB" w:rsidRDefault="00FE20DD">
      <w:pPr>
        <w:pStyle w:val="ConsPlusTitle"/>
        <w:jc w:val="center"/>
      </w:pPr>
      <w:r w:rsidRPr="00775CBB">
        <w:t>ГОРОДСКОГО ОКРУГА "УХТА"</w:t>
      </w:r>
    </w:p>
    <w:p w:rsidR="00FE20DD" w:rsidRPr="00775CBB" w:rsidRDefault="00FE20DD">
      <w:pPr>
        <w:pStyle w:val="ConsPlusNormal"/>
      </w:pPr>
    </w:p>
    <w:p w:rsidR="00FE20DD" w:rsidRPr="00775CBB" w:rsidRDefault="00FE20DD">
      <w:pPr>
        <w:pStyle w:val="ConsPlusNormal"/>
        <w:ind w:firstLine="540"/>
        <w:jc w:val="both"/>
      </w:pPr>
      <w:proofErr w:type="gramStart"/>
      <w:r w:rsidRPr="00775CBB">
        <w:t>Руководствуясь Бюджетным кодексом Российской Федерации, Федеральным законом от 05.04.2013 N 44-ФЗ "О контрактной системе в сфере закупок товаров, работ, услуг для обеспечения государственных и муниципальных нужд", Федеральным законом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Совет муниципального образования городского округа "Ухта" решил:</w:t>
      </w:r>
      <w:proofErr w:type="gramEnd"/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1. Внести в решение Совета МОГО "Ухта" от 09.10.2009 N 359 "Об учреждении Финансового управления администрации муниципального образования городского округа "Ухта" следующие изменения: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1.1. Пункт 2 раздела 2 "Основные задачи и функции Управления" Положения о Финансовом управлении администрации муниципального образования городского округа "Ухта", утвержденного решением Совета МОГО "Ухта" от 09.10.2009 N 359, изложить в следующей редакции: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"2. Управление в соответствии с возложенными на него задачами выполняет следующие основные функции: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1) организует в установленном порядке работу по составлению проекта бюджета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2) составляет проект бюджета МОГО "Ухта" для внесения в установленном порядке на рассмотрение в Совет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3) устанавливает порядок составления и ведения сводной бюджетной росписи бюджета МОГО "Ухта", бюджетных росписей главных распорядителей средств бюджета МОГО "Ухта" и кассового плана исполнения бюджета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4) устанавливает методику планирования доходов бюджета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5) устанавливает методику планирования бюджетных ассигнований;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6) устанавливает перечень и коды целевых статей расходов бюджета МОГО "Ухта", детализирующих кодов бюджетной классификации;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7) ведет сводную бюджетную роспись бюджета МОГО "Ухта" и кассовый план исполнения бюджета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8) устанавливает порядок ведения сводного реестра главных распорядителей, распорядителей и получателей средств бюджета МОГО "Ухта", главных администраторов, администраторов доходов бюджета МОГО "Ухта", главных администраторов, администраторов источников финансирования дефицита бюджета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 xml:space="preserve">9) ведет сводный реестр главных распорядителей, распорядителей и получателей средств </w:t>
      </w:r>
      <w:r w:rsidRPr="00775CBB">
        <w:lastRenderedPageBreak/>
        <w:t>бюджета МОГО "Ухта", главных администраторов, администраторов доходов бюджета МОГО "Ухта", главных администраторов, администраторов источников финансирования дефицита бюджета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10) устанавливает порядок ведения перечня бюджетных и автономных учреждений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11) ведет перечень бюджетных и автономных учреждений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12) разрабатывает и реализует по поручению руководителя администрации МОГО "Ухта" программы муниципальных заимствований, в пределах своей компетенции осуществляет управление муниципальным долгом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proofErr w:type="gramStart"/>
      <w:r w:rsidRPr="00775CBB">
        <w:t>13) ведет учет внутренних заимствованных средств, осуществляет операции по погашению долговых обязательств МОГО "Ухта", ведет учет расходов по обслуживанию и погашению долговых обязательств МОГО "Ухта", ведет муниципальную долговую книгу МОГО "Ухта", разрабатывает предложения по совершенствованию структуры муниципального долга МОГО "Ухта" и оптимизации расходов по его обслуживанию, готовит аналитические материалы и предложения по вопросам обслуживания и погашения долговых обязательств МОГО "Ухта";</w:t>
      </w:r>
      <w:proofErr w:type="gramEnd"/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14) концентрирует финансовые ресурсы на приоритетных направлениях социально-экономического развития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15) готовит предложения и реализует в пределах своих полномочий меры по совершенствованию бюджетной политики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16) участвует в установленном порядке в разработке стратегии социально-экономического развития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17) ведет реестры расходных обязательств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18) устанавливает порядок открытия и ведения лицевых счетов главных распорядителей, распорядителей и получателей средств бюджета МОГО "Ухта", главных администраторов и администраторов источников финансирования дефицита бюджета МОГО "Ухта", бюджетных и автономных учреждений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 xml:space="preserve">19) организует в установленном порядке исполнение и исполняет бюджет МОГО "Ухта", обеспечивает </w:t>
      </w:r>
      <w:proofErr w:type="gramStart"/>
      <w:r w:rsidRPr="00775CBB">
        <w:t>контроль за</w:t>
      </w:r>
      <w:proofErr w:type="gramEnd"/>
      <w:r w:rsidRPr="00775CBB">
        <w:t xml:space="preserve"> исполнением бюджета МОГО "Ухта" главными распорядителями, распорядителями и получателями средств бюджета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20) открывает и ведет лицевые счета главных распорядителей, распорядителей и получателей средств бюджета МОГО "Ухта", главных администраторов и администраторов источников финансирования дефицита бюджета МОГО "Ухта", бюджетных и автономных учреждений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21) устанавливает порядок проведения кассовых выплат за счет средств бюджетных и автономных учреждений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proofErr w:type="gramStart"/>
      <w:r w:rsidRPr="00775CBB">
        <w:t>22) устанавливает порядок и осуществляет санкционирование оплаты денежных обязательств получателей средств бюджета МОГО "Ухта", администраторов источников финансирования дефицита бюджета МОГО "Ухта", расходов бюджетных и автономных учреждений МОГО "Ухта", лицевые счета которым открыты в Управлении, источником финансового обеспечения которых являются субсидии на иные цели,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</w:t>
      </w:r>
      <w:proofErr w:type="gramEnd"/>
      <w:r w:rsidRPr="00775CBB">
        <w:t xml:space="preserve"> муниципальную собственность;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lastRenderedPageBreak/>
        <w:t>23) ведет учет бюджетных обязательств получателей средств бюджета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24) проводит анализ финансового состояния принципала в целях предоставления муниципальной гарантии;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25) осуществляет учет выданных муниципальных гарантий МОГО "Ухта", исполнения обязатель</w:t>
      </w:r>
      <w:proofErr w:type="gramStart"/>
      <w:r w:rsidRPr="00775CBB">
        <w:t>ств пр</w:t>
      </w:r>
      <w:proofErr w:type="gramEnd"/>
      <w:r w:rsidRPr="00775CBB">
        <w:t>инципала, обеспеченных муниципальными гарантиями МОГО "Ухта", а также учет осуществления гарантом платежей по выданным муниципальным гарантиям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26) исполняет судебные акты по искам к МОГО "Ухта" о взыскании денежных средств за счет средств казны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27) организует исполнение судебных актов, предусматривающих обращение взыскания на средства бюджета МОГО "Ухта" по денежным обязательствам казенных учреждений МОГО "Ухта", бюджетных и автономных учреждений МОГО "Ухта", лицевые счета которых открыты в Управлении;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28) составляет и представляет в установленном порядке ежемесячные, квартальные отчеты об исполнении бюджета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29) устанавливает порядок предоставления бюджетной отчетности главными распорядителями, распорядителями и получателями средств бюджета МОГО "Ухта", главными администраторами, администраторами доходов бюджета МОГО "Ухта", главными администраторами, администраторами источников финансирования дефицита бюджета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30) составляет и представляет в установленном порядке годовую бюджетную отчетность за истекший финансовый год;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31) осуществляет в отношении главных распорядителей, распорядителей и получателей средств бюджета МОГО "Ухта" главных администраторов, администраторов доходов бюджета МОГО "Ухта", главных администраторов, администраторов источников финансирования дефицита бюджета МОГО "Ухта" методическое руководство в области финансово-бюджетного планирования, составления и исполнения бюджета МОГО "Ухта", осуществления бюджетного учета и составления бюджетной отчетности;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32) реализует мероприятия, направленные на повышение эффективности бюджетных расходов;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33) осуществляет в установленном порядке внутренний муниципальный финансовый контроль;</w:t>
      </w:r>
    </w:p>
    <w:p w:rsidR="00FE20DD" w:rsidRPr="00775CBB" w:rsidRDefault="00FE20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5CBB" w:rsidRPr="00775C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20DD" w:rsidRPr="00775CBB" w:rsidRDefault="00FE20DD">
            <w:pPr>
              <w:pStyle w:val="ConsPlusNormal"/>
              <w:jc w:val="both"/>
            </w:pPr>
            <w:r w:rsidRPr="00775CBB">
              <w:t>Подпункт 34 пункта 1.1 вступает в силу с 1 января 2016 года (пункт 3 данного документа).</w:t>
            </w:r>
          </w:p>
        </w:tc>
      </w:tr>
    </w:tbl>
    <w:p w:rsidR="00FE20DD" w:rsidRPr="00775CBB" w:rsidRDefault="00FE20DD">
      <w:pPr>
        <w:pStyle w:val="ConsPlusNormal"/>
        <w:spacing w:before="280"/>
        <w:ind w:firstLine="540"/>
        <w:jc w:val="both"/>
      </w:pPr>
      <w:bookmarkStart w:id="1" w:name="P50"/>
      <w:bookmarkEnd w:id="1"/>
      <w:r w:rsidRPr="00775CBB">
        <w:t>34) осуществляет контроль в сфере закупок в соответствии с пунктом 5 статьи 99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35) осуществляет контроль в сфере закупок в соответствии с пунктом 8 статьи 99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36) устанавливает порядок исполнения решения о применении бюджетных мер принуждения;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lastRenderedPageBreak/>
        <w:t>37) принимает решение о применении бюджетных мер принуждения;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38) приостанавливает операции по лицевым счетам главных распорядителей, распорядителей и получателей средств бюджета МОГО "Ухта" в случаях, предусмотренных бюджетным законодательством Российской Федерации;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39) разрабатывает в установленном порядке проекты муниципальных правовых актов МОГО "Ухта", в пределах своей компетенции осуществляет согласование проектов муниципальных правовых актов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40) разрабатывает и принимает в установленном порядке правовые акты по вопросам, отнесенным к компетенции Управления;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41) осуществляет информационное обеспечение по вопросам, отнесенным к компетенции Управления;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42) реализует в установленном порядке право владения, пользования и распоряжения находящимся в его ведении муниципальным имуществом, закрепленным за ним на праве оперативного управления;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43) обеспечивает в пределах своей компетенции и в соответствии с законодательством защиту сведений, составляющих государственную тайну, и иной охраняемой законом информации;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44) осуществляет мероприятия по охране труда и гражданской обороне в Управлении в соответствии с действующим законодательством;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45) составляет сводные отчеты о расходах и численности работников органов местного самоуправления в МОГО "Ухта";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46) осуществляет иные функции в соответствии с законодательными и нормативными правовыми актами Российской Федерации, Республики Коми и МОГО "Ухта".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>2. Настоящее решение вступает в силу со дня официального опубликования и распространяется на правоотношения, возникшие с 1 января 2014 года, за исключением подпункта 34 пункта 1.1 части 1 настоящего решения.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bookmarkStart w:id="2" w:name="P64"/>
      <w:bookmarkEnd w:id="2"/>
      <w:r w:rsidRPr="00775CBB">
        <w:t>3. Подпункт 34 пункта 1.1 части 1 настоящего решения вступает в силу с 1 января 2016 года.</w:t>
      </w:r>
    </w:p>
    <w:p w:rsidR="00FE20DD" w:rsidRPr="00775CBB" w:rsidRDefault="00FE20DD">
      <w:pPr>
        <w:pStyle w:val="ConsPlusNormal"/>
        <w:spacing w:before="220"/>
        <w:ind w:firstLine="540"/>
        <w:jc w:val="both"/>
      </w:pPr>
      <w:r w:rsidRPr="00775CBB">
        <w:t xml:space="preserve">4. </w:t>
      </w:r>
      <w:proofErr w:type="gramStart"/>
      <w:r w:rsidRPr="00775CBB">
        <w:t>Контроль за</w:t>
      </w:r>
      <w:proofErr w:type="gramEnd"/>
      <w:r w:rsidRPr="00775CBB">
        <w:t xml:space="preserve"> исполнением настоящего решения возложить на постоянную комиссию по бюджету, финансам, экономическим вопросам, предпринимательской и антикоррупционной деятельности (бюджетную) Совета МОГО "Ухта".</w:t>
      </w:r>
    </w:p>
    <w:p w:rsidR="00FE20DD" w:rsidRPr="00775CBB" w:rsidRDefault="00FE20DD">
      <w:pPr>
        <w:pStyle w:val="ConsPlusNormal"/>
      </w:pPr>
    </w:p>
    <w:p w:rsidR="00FE20DD" w:rsidRPr="00775CBB" w:rsidRDefault="00FE20DD">
      <w:pPr>
        <w:pStyle w:val="ConsPlusNormal"/>
        <w:jc w:val="right"/>
      </w:pPr>
      <w:r w:rsidRPr="00775CBB">
        <w:t>Глава МОГО "Ухта" -</w:t>
      </w:r>
    </w:p>
    <w:p w:rsidR="00FE20DD" w:rsidRPr="00775CBB" w:rsidRDefault="00FE20DD">
      <w:pPr>
        <w:pStyle w:val="ConsPlusNormal"/>
        <w:jc w:val="right"/>
      </w:pPr>
      <w:r w:rsidRPr="00775CBB">
        <w:t>председатель Совета МОГО "Ухта"</w:t>
      </w:r>
    </w:p>
    <w:p w:rsidR="00FE20DD" w:rsidRPr="00775CBB" w:rsidRDefault="00FE20DD">
      <w:pPr>
        <w:pStyle w:val="ConsPlusNormal"/>
        <w:jc w:val="right"/>
      </w:pPr>
      <w:r w:rsidRPr="00775CBB">
        <w:t>Р.МЕЛЬНИК</w:t>
      </w:r>
    </w:p>
    <w:p w:rsidR="00FE20DD" w:rsidRPr="00775CBB" w:rsidRDefault="00FE20DD">
      <w:pPr>
        <w:pStyle w:val="ConsPlusNormal"/>
      </w:pPr>
    </w:p>
    <w:p w:rsidR="00FE20DD" w:rsidRPr="00775CBB" w:rsidRDefault="00FE20DD">
      <w:pPr>
        <w:pStyle w:val="ConsPlusNormal"/>
      </w:pPr>
    </w:p>
    <w:p w:rsidR="00FE20DD" w:rsidRPr="00775CBB" w:rsidRDefault="00FE20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98F" w:rsidRPr="00775CBB" w:rsidRDefault="00FF798F"/>
    <w:p w:rsidR="00775CBB" w:rsidRPr="00775CBB" w:rsidRDefault="00775CBB"/>
    <w:sectPr w:rsidR="00775CBB" w:rsidRPr="0077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DD"/>
    <w:rsid w:val="00775CBB"/>
    <w:rsid w:val="00FE20DD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2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2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2021-02-24T07:21:00Z</dcterms:created>
  <dcterms:modified xsi:type="dcterms:W3CDTF">2021-02-24T07:34:00Z</dcterms:modified>
</cp:coreProperties>
</file>