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647AE0">
              <w:t>25.10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BC40CC" w:rsidRPr="00BC40CC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</w:t>
            </w:r>
            <w:r w:rsidR="00647AE0">
              <w:rPr>
                <w:sz w:val="26"/>
                <w:szCs w:val="26"/>
              </w:rPr>
              <w:t>267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6"/>
      </w:tblGrid>
      <w:tr w:rsidR="00907032" w:rsidTr="00482FA6">
        <w:tc>
          <w:tcPr>
            <w:tcW w:w="4219" w:type="dxa"/>
          </w:tcPr>
          <w:p w:rsidR="00907032" w:rsidRPr="000C0DC4" w:rsidRDefault="00907032" w:rsidP="000C0DC4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 xml:space="preserve">О внесении изменений в приказ Финансового управления администрации МОГО «Ухта» от </w:t>
            </w:r>
            <w:r w:rsidR="00BC40CC" w:rsidRPr="000C0DC4">
              <w:rPr>
                <w:sz w:val="24"/>
                <w:szCs w:val="24"/>
              </w:rPr>
              <w:t>29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21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BC40CC" w:rsidRPr="000C0DC4">
              <w:rPr>
                <w:sz w:val="24"/>
                <w:szCs w:val="24"/>
              </w:rPr>
              <w:t>292</w:t>
            </w:r>
            <w:r w:rsidRPr="000C0DC4">
              <w:rPr>
                <w:sz w:val="24"/>
                <w:szCs w:val="24"/>
              </w:rPr>
              <w:t xml:space="preserve"> «Об утверждении плана контрольно-ревизионной работы Финансового управ</w:t>
            </w:r>
            <w:bookmarkStart w:id="0" w:name="_GoBack"/>
            <w:bookmarkEnd w:id="0"/>
            <w:r w:rsidRPr="000C0DC4">
              <w:rPr>
                <w:sz w:val="24"/>
                <w:szCs w:val="24"/>
              </w:rPr>
              <w:t>ления администрации МОГО «Ухта» на 202</w:t>
            </w:r>
            <w:r w:rsidR="00BC40CC" w:rsidRPr="000C0DC4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BC40CC">
        <w:t>9</w:t>
      </w:r>
      <w:r>
        <w:t>.12.20</w:t>
      </w:r>
      <w:r w:rsidR="00BC40CC">
        <w:t>21</w:t>
      </w:r>
      <w:r>
        <w:t xml:space="preserve"> № 2</w:t>
      </w:r>
      <w:r w:rsidR="00BC40CC">
        <w:t>92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BC40CC">
        <w:t>2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>приложении к приказу Финансового управления администрации МОГО «Ухта» от 29.12.2021 № 292 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22</w:t>
      </w:r>
      <w:r w:rsidR="00BC40CC" w:rsidRPr="00E20EDC">
        <w:t xml:space="preserve"> год</w:t>
      </w:r>
      <w:r w:rsidR="00647AE0">
        <w:t>» строки 3,</w:t>
      </w:r>
      <w:r w:rsidR="00BC40CC">
        <w:t xml:space="preserve"> </w:t>
      </w:r>
      <w:r w:rsidR="00647AE0">
        <w:t xml:space="preserve">4 </w:t>
      </w:r>
      <w:r w:rsidR="00BC40CC">
        <w:t xml:space="preserve">столбца </w:t>
      </w:r>
      <w:r w:rsidR="00482FA6">
        <w:t>4</w:t>
      </w:r>
      <w:r w:rsidR="00BC40CC">
        <w:t xml:space="preserve"> </w:t>
      </w:r>
      <w:r w:rsidR="000C0DC4">
        <w:t>читать в следующей редакции: «</w:t>
      </w:r>
      <w:r w:rsidR="00647AE0">
        <w:t>4</w:t>
      </w:r>
      <w:r w:rsidR="00482FA6">
        <w:t xml:space="preserve"> квартал</w:t>
      </w:r>
      <w:r w:rsidR="000C0DC4">
        <w:t>»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647AE0" w:rsidP="00482FA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647AE0" w:rsidP="00647AE0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Г. В. </w:t>
            </w:r>
            <w:proofErr w:type="spellStart"/>
            <w:r>
              <w:t>Крайн</w:t>
            </w:r>
            <w:proofErr w:type="spellEnd"/>
          </w:p>
        </w:tc>
      </w:tr>
    </w:tbl>
    <w:p w:rsidR="00C835C5" w:rsidRPr="002B3E4C" w:rsidRDefault="00C835C5" w:rsidP="00C835C5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D4227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2FA6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7AE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1F0E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</cp:lastModifiedBy>
  <cp:revision>2</cp:revision>
  <cp:lastPrinted>2022-10-25T08:35:00Z</cp:lastPrinted>
  <dcterms:created xsi:type="dcterms:W3CDTF">2022-10-25T08:35:00Z</dcterms:created>
  <dcterms:modified xsi:type="dcterms:W3CDTF">2022-10-25T08:35:00Z</dcterms:modified>
</cp:coreProperties>
</file>