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F6" w:rsidRPr="00F94BF6" w:rsidRDefault="00F94BF6">
      <w:pPr>
        <w:pStyle w:val="ConsPlusTitle"/>
        <w:jc w:val="center"/>
      </w:pPr>
      <w:bookmarkStart w:id="0" w:name="_GoBack"/>
      <w:r w:rsidRPr="00F94BF6">
        <w:t>СОВЕТ МУНИЦИПАЛЬНОГО ОБРАЗОВАНИЯ ГОРОДСКОГО ОКРУГА</w:t>
      </w:r>
    </w:p>
    <w:p w:rsidR="00F94BF6" w:rsidRPr="00F94BF6" w:rsidRDefault="00F94BF6">
      <w:pPr>
        <w:pStyle w:val="ConsPlusTitle"/>
        <w:jc w:val="center"/>
      </w:pPr>
      <w:r w:rsidRPr="00F94BF6">
        <w:t>"УХТА"</w:t>
      </w:r>
    </w:p>
    <w:p w:rsidR="00F94BF6" w:rsidRPr="00F94BF6" w:rsidRDefault="00F94BF6">
      <w:pPr>
        <w:pStyle w:val="ConsPlusTitle"/>
        <w:jc w:val="center"/>
      </w:pPr>
    </w:p>
    <w:p w:rsidR="00F94BF6" w:rsidRPr="00F94BF6" w:rsidRDefault="00F94BF6">
      <w:pPr>
        <w:pStyle w:val="ConsPlusTitle"/>
        <w:jc w:val="center"/>
      </w:pPr>
      <w:r w:rsidRPr="00F94BF6">
        <w:t>РЕШЕНИЕ</w:t>
      </w:r>
    </w:p>
    <w:p w:rsidR="00F94BF6" w:rsidRPr="00F94BF6" w:rsidRDefault="00F94BF6">
      <w:pPr>
        <w:pStyle w:val="ConsPlusTitle"/>
        <w:jc w:val="center"/>
      </w:pPr>
      <w:r w:rsidRPr="00F94BF6">
        <w:t>от 8 июля 2015 г. N 423</w:t>
      </w:r>
    </w:p>
    <w:p w:rsidR="00F94BF6" w:rsidRPr="00F94BF6" w:rsidRDefault="00F94BF6">
      <w:pPr>
        <w:pStyle w:val="ConsPlusTitle"/>
        <w:jc w:val="center"/>
      </w:pPr>
    </w:p>
    <w:p w:rsidR="00F94BF6" w:rsidRPr="00F94BF6" w:rsidRDefault="00F94BF6">
      <w:pPr>
        <w:pStyle w:val="ConsPlusTitle"/>
        <w:jc w:val="center"/>
      </w:pPr>
      <w:r w:rsidRPr="00F94BF6">
        <w:t>О ВНЕСЕНИИ ИЗМЕНЕНИЙ В РЕШЕНИЕ СОВЕТА МОГО "УХТА"</w:t>
      </w:r>
    </w:p>
    <w:p w:rsidR="00F94BF6" w:rsidRPr="00F94BF6" w:rsidRDefault="00F94BF6">
      <w:pPr>
        <w:pStyle w:val="ConsPlusTitle"/>
        <w:jc w:val="center"/>
      </w:pPr>
      <w:r w:rsidRPr="00F94BF6">
        <w:t>ОТ 21 НОЯБРЯ 2006 Г. N 24 "ОБ УСТАНОВЛЕНИИ</w:t>
      </w:r>
    </w:p>
    <w:p w:rsidR="00F94BF6" w:rsidRPr="00F94BF6" w:rsidRDefault="00F94BF6">
      <w:pPr>
        <w:pStyle w:val="ConsPlusTitle"/>
        <w:jc w:val="center"/>
      </w:pPr>
      <w:r w:rsidRPr="00F94BF6">
        <w:t>ЗЕМЕЛЬНОГО НАЛОГА"</w:t>
      </w:r>
    </w:p>
    <w:p w:rsidR="00F94BF6" w:rsidRPr="00F94BF6" w:rsidRDefault="00F94BF6">
      <w:pPr>
        <w:pStyle w:val="ConsPlusNormal"/>
      </w:pPr>
    </w:p>
    <w:p w:rsidR="00F94BF6" w:rsidRPr="00F94BF6" w:rsidRDefault="00F94BF6">
      <w:pPr>
        <w:pStyle w:val="ConsPlusNormal"/>
        <w:ind w:firstLine="540"/>
        <w:jc w:val="both"/>
      </w:pPr>
      <w:r w:rsidRPr="00F94BF6">
        <w:t>В соответствии с пунктом 2 статьи 387 Налогового кодекса Российской Федерации, протестом Прокуратуры города Ухты от 15.04.2015 N 07-03-2015/3743 Совет МОГО "Ухта" решил:</w:t>
      </w:r>
    </w:p>
    <w:p w:rsidR="00F94BF6" w:rsidRPr="00F94BF6" w:rsidRDefault="00F94BF6">
      <w:pPr>
        <w:pStyle w:val="ConsPlusNormal"/>
        <w:spacing w:before="220"/>
        <w:ind w:firstLine="540"/>
        <w:jc w:val="both"/>
      </w:pPr>
      <w:r w:rsidRPr="00F94BF6">
        <w:t>1. Внести в решение Совета МОГО "Ухта" от 21 ноября 2006 г. N 24 "Об установлении земельного налога" следующие изменения:</w:t>
      </w:r>
    </w:p>
    <w:p w:rsidR="00F94BF6" w:rsidRPr="00F94BF6" w:rsidRDefault="00F94BF6">
      <w:pPr>
        <w:pStyle w:val="ConsPlusNormal"/>
        <w:spacing w:before="220"/>
        <w:ind w:firstLine="540"/>
        <w:jc w:val="both"/>
      </w:pPr>
      <w:r w:rsidRPr="00F94BF6">
        <w:t>1.1. Пункт 2 изложить в следующей редакции:</w:t>
      </w:r>
    </w:p>
    <w:p w:rsidR="00F94BF6" w:rsidRPr="00F94BF6" w:rsidRDefault="00F94BF6">
      <w:pPr>
        <w:pStyle w:val="ConsPlusNormal"/>
        <w:spacing w:before="220"/>
        <w:ind w:firstLine="540"/>
        <w:jc w:val="both"/>
      </w:pPr>
      <w:r w:rsidRPr="00F94BF6">
        <w:t>"2. Налоговые ставки устанавливаются в следующих размерах:</w:t>
      </w:r>
    </w:p>
    <w:p w:rsidR="00F94BF6" w:rsidRPr="00F94BF6" w:rsidRDefault="00F94BF6">
      <w:pPr>
        <w:pStyle w:val="ConsPlusNormal"/>
        <w:spacing w:before="220"/>
        <w:ind w:firstLine="540"/>
        <w:jc w:val="both"/>
      </w:pPr>
      <w:r w:rsidRPr="00F94BF6">
        <w:t>1) 0,3 процента в отношении земельных участков:</w:t>
      </w:r>
    </w:p>
    <w:p w:rsidR="00F94BF6" w:rsidRPr="00F94BF6" w:rsidRDefault="00F94BF6">
      <w:pPr>
        <w:pStyle w:val="ConsPlusNormal"/>
        <w:spacing w:before="220"/>
        <w:ind w:firstLine="540"/>
        <w:jc w:val="both"/>
      </w:pPr>
      <w:proofErr w:type="gramStart"/>
      <w:r w:rsidRPr="00F94BF6">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roofErr w:type="gramEnd"/>
    </w:p>
    <w:p w:rsidR="00F94BF6" w:rsidRPr="00F94BF6" w:rsidRDefault="00F94BF6">
      <w:pPr>
        <w:pStyle w:val="ConsPlusNormal"/>
        <w:spacing w:before="220"/>
        <w:ind w:firstLine="540"/>
        <w:jc w:val="both"/>
      </w:pPr>
      <w:r w:rsidRPr="00F94BF6">
        <w:t xml:space="preserve">- </w:t>
      </w:r>
      <w:proofErr w:type="gramStart"/>
      <w:r w:rsidRPr="00F94BF6">
        <w:t>занятых</w:t>
      </w:r>
      <w:proofErr w:type="gramEnd"/>
      <w:r w:rsidRPr="00F94BF6">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94BF6" w:rsidRPr="00F94BF6" w:rsidRDefault="00F94BF6">
      <w:pPr>
        <w:pStyle w:val="ConsPlusNormal"/>
        <w:spacing w:before="220"/>
        <w:ind w:firstLine="540"/>
        <w:jc w:val="both"/>
      </w:pPr>
      <w:r w:rsidRPr="00F94BF6">
        <w:t xml:space="preserve">- </w:t>
      </w:r>
      <w:proofErr w:type="gramStart"/>
      <w:r w:rsidRPr="00F94BF6">
        <w:t>приобретенных</w:t>
      </w:r>
      <w:proofErr w:type="gramEnd"/>
      <w:r w:rsidRPr="00F94BF6">
        <w:t xml:space="preserve"> (предоставленных) для личного подсобного хозяйства, садоводства, огородничества или животноводства, а также дачного хозяйства;</w:t>
      </w:r>
    </w:p>
    <w:p w:rsidR="00F94BF6" w:rsidRPr="00F94BF6" w:rsidRDefault="00F94BF6">
      <w:pPr>
        <w:pStyle w:val="ConsPlusNormal"/>
        <w:spacing w:before="220"/>
        <w:ind w:firstLine="540"/>
        <w:jc w:val="both"/>
      </w:pPr>
      <w:r w:rsidRPr="00F94BF6">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94BF6" w:rsidRPr="00F94BF6" w:rsidRDefault="00F94BF6">
      <w:pPr>
        <w:pStyle w:val="ConsPlusNormal"/>
        <w:spacing w:before="220"/>
        <w:ind w:firstLine="540"/>
        <w:jc w:val="both"/>
      </w:pPr>
      <w:r w:rsidRPr="00F94BF6">
        <w:t>2) 1,5 процента в отношении прочих земельных участков</w:t>
      </w:r>
      <w:proofErr w:type="gramStart"/>
      <w:r w:rsidRPr="00F94BF6">
        <w:t>.".</w:t>
      </w:r>
      <w:proofErr w:type="gramEnd"/>
    </w:p>
    <w:p w:rsidR="00F94BF6" w:rsidRPr="00F94BF6" w:rsidRDefault="00F94BF6">
      <w:pPr>
        <w:pStyle w:val="ConsPlusNormal"/>
        <w:spacing w:before="220"/>
        <w:ind w:firstLine="540"/>
        <w:jc w:val="both"/>
      </w:pPr>
      <w:r w:rsidRPr="00F94BF6">
        <w:t>1.2. Пункт 3 изложить в следующей редакции:</w:t>
      </w:r>
    </w:p>
    <w:p w:rsidR="00F94BF6" w:rsidRPr="00F94BF6" w:rsidRDefault="00F94BF6">
      <w:pPr>
        <w:pStyle w:val="ConsPlusNormal"/>
        <w:spacing w:before="220"/>
        <w:ind w:firstLine="540"/>
        <w:jc w:val="both"/>
      </w:pPr>
      <w:r w:rsidRPr="00F94BF6">
        <w:t>"3. Налог (авансовые платежи по налогу) подлежит уплате в следующем порядке и в сроки:</w:t>
      </w:r>
    </w:p>
    <w:p w:rsidR="00F94BF6" w:rsidRPr="00F94BF6" w:rsidRDefault="00F94BF6">
      <w:pPr>
        <w:pStyle w:val="ConsPlusNormal"/>
        <w:spacing w:before="220"/>
        <w:ind w:firstLine="540"/>
        <w:jc w:val="both"/>
      </w:pPr>
      <w:r w:rsidRPr="00F94BF6">
        <w:t>3.1. Налогоплательщиками - физическими лицами, уплачивающими налог на основании налогового уведомления, срок уплаты земельного налога устанавливается Налоговым кодексом Российской Федерации. Сумма налога исчисляется по ставкам, предусмотренным пунктом 2.</w:t>
      </w:r>
    </w:p>
    <w:p w:rsidR="00F94BF6" w:rsidRPr="00F94BF6" w:rsidRDefault="00F94BF6">
      <w:pPr>
        <w:pStyle w:val="ConsPlusNormal"/>
        <w:spacing w:before="220"/>
        <w:ind w:firstLine="540"/>
        <w:jc w:val="both"/>
      </w:pPr>
      <w:r w:rsidRPr="00F94BF6">
        <w:t>3.2. Налогоплательщики-организации уплачивают авансовые платежи по налогу до 15 мая, до 15 августа, до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F94BF6" w:rsidRPr="00F94BF6" w:rsidRDefault="00F94BF6">
      <w:pPr>
        <w:pStyle w:val="ConsPlusNormal"/>
        <w:spacing w:before="220"/>
        <w:ind w:firstLine="540"/>
        <w:jc w:val="both"/>
      </w:pPr>
      <w:r w:rsidRPr="00F94BF6">
        <w:t>По итогам налогового периода - не позднее 15 февраля года, следующего за истекшим налоговым периодом. Сумма налога исчисляется по ставкам, предусмотренным пунктом 2.".</w:t>
      </w:r>
    </w:p>
    <w:p w:rsidR="00F94BF6" w:rsidRPr="00F94BF6" w:rsidRDefault="00F94BF6">
      <w:pPr>
        <w:pStyle w:val="ConsPlusNormal"/>
        <w:spacing w:before="220"/>
        <w:ind w:firstLine="540"/>
        <w:jc w:val="both"/>
      </w:pPr>
      <w:r w:rsidRPr="00F94BF6">
        <w:lastRenderedPageBreak/>
        <w:t>1.3. Дополнить пунктом 5.1 следующего содержания:</w:t>
      </w:r>
    </w:p>
    <w:p w:rsidR="00F94BF6" w:rsidRPr="00F94BF6" w:rsidRDefault="00F94BF6">
      <w:pPr>
        <w:pStyle w:val="ConsPlusNormal"/>
        <w:spacing w:before="220"/>
        <w:ind w:firstLine="540"/>
        <w:jc w:val="both"/>
      </w:pPr>
      <w:r w:rsidRPr="00F94BF6">
        <w:t xml:space="preserve">"5.1. </w:t>
      </w:r>
      <w:proofErr w:type="gramStart"/>
      <w:r w:rsidRPr="00F94BF6">
        <w:t>Налогоплательщики, имеющие право на налоговые льготы и уменьшение налоговой базы в соответствии с главой 31 Налогового кодекса Российской Федерации и в соответствии с пунктом 5 настоящего решения, предоставляют документы, удостоверяющие право на льготы, в налоговые органы по месту нахождения земельного участка, признаваемого объектом налогообложения в срок не позднее 1 февраля года, следующего за истекшим налоговым периодом.".</w:t>
      </w:r>
      <w:proofErr w:type="gramEnd"/>
    </w:p>
    <w:p w:rsidR="00F94BF6" w:rsidRPr="00F94BF6" w:rsidRDefault="00F94BF6">
      <w:pPr>
        <w:pStyle w:val="ConsPlusNormal"/>
        <w:spacing w:before="220"/>
        <w:ind w:firstLine="540"/>
        <w:jc w:val="both"/>
      </w:pPr>
      <w:r w:rsidRPr="00F94BF6">
        <w:t>2. Настоящее решение вступает в силу после его официального опубликования.</w:t>
      </w:r>
    </w:p>
    <w:p w:rsidR="00F94BF6" w:rsidRPr="00F94BF6" w:rsidRDefault="00F94BF6">
      <w:pPr>
        <w:pStyle w:val="ConsPlusNormal"/>
        <w:spacing w:before="220"/>
        <w:ind w:firstLine="540"/>
        <w:jc w:val="both"/>
      </w:pPr>
      <w:r w:rsidRPr="00F94BF6">
        <w:t xml:space="preserve">3. </w:t>
      </w:r>
      <w:proofErr w:type="gramStart"/>
      <w:r w:rsidRPr="00F94BF6">
        <w:t>Контроль за</w:t>
      </w:r>
      <w:proofErr w:type="gramEnd"/>
      <w:r w:rsidRPr="00F94BF6">
        <w:t xml:space="preserve"> исполнением настоящего решения возложить на постоянную комиссию по бюджету, финансам, экономическим вопросам и предпринимательской деятельности Совета МОГО "Ухта".</w:t>
      </w:r>
    </w:p>
    <w:p w:rsidR="00F94BF6" w:rsidRPr="00F94BF6" w:rsidRDefault="00F94BF6">
      <w:pPr>
        <w:pStyle w:val="ConsPlusNormal"/>
      </w:pPr>
    </w:p>
    <w:p w:rsidR="00F94BF6" w:rsidRPr="00F94BF6" w:rsidRDefault="00F94BF6">
      <w:pPr>
        <w:pStyle w:val="ConsPlusNormal"/>
        <w:jc w:val="right"/>
      </w:pPr>
      <w:r w:rsidRPr="00F94BF6">
        <w:t>Глава МОГО "Ухта" -</w:t>
      </w:r>
    </w:p>
    <w:p w:rsidR="00F94BF6" w:rsidRPr="00F94BF6" w:rsidRDefault="00F94BF6">
      <w:pPr>
        <w:pStyle w:val="ConsPlusNormal"/>
        <w:jc w:val="right"/>
      </w:pPr>
      <w:r w:rsidRPr="00F94BF6">
        <w:t>председатель Совета МОГО "Ухта"</w:t>
      </w:r>
    </w:p>
    <w:p w:rsidR="00F94BF6" w:rsidRPr="00F94BF6" w:rsidRDefault="00F94BF6">
      <w:pPr>
        <w:pStyle w:val="ConsPlusNormal"/>
        <w:jc w:val="right"/>
      </w:pPr>
      <w:r w:rsidRPr="00F94BF6">
        <w:t>Р.МЕЛЬНИК</w:t>
      </w:r>
    </w:p>
    <w:p w:rsidR="00F94BF6" w:rsidRPr="00F94BF6" w:rsidRDefault="00F94BF6">
      <w:pPr>
        <w:pStyle w:val="ConsPlusNormal"/>
      </w:pPr>
    </w:p>
    <w:p w:rsidR="00F94BF6" w:rsidRPr="00F94BF6" w:rsidRDefault="00F94BF6">
      <w:pPr>
        <w:pStyle w:val="ConsPlusNormal"/>
      </w:pPr>
    </w:p>
    <w:p w:rsidR="00F94BF6" w:rsidRPr="00F94BF6" w:rsidRDefault="00F94BF6">
      <w:pPr>
        <w:pStyle w:val="ConsPlusNormal"/>
        <w:pBdr>
          <w:top w:val="single" w:sz="6" w:space="0" w:color="auto"/>
        </w:pBdr>
        <w:spacing w:before="100" w:after="100"/>
        <w:jc w:val="both"/>
        <w:rPr>
          <w:sz w:val="2"/>
          <w:szCs w:val="2"/>
        </w:rPr>
      </w:pPr>
    </w:p>
    <w:bookmarkEnd w:id="0"/>
    <w:p w:rsidR="00E74A13" w:rsidRPr="00F94BF6" w:rsidRDefault="00E74A13"/>
    <w:sectPr w:rsidR="00E74A13" w:rsidRPr="00F94BF6" w:rsidSect="000F1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F6"/>
    <w:rsid w:val="00E74A13"/>
    <w:rsid w:val="00F9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B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B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2022-06-17T09:04:00Z</dcterms:created>
  <dcterms:modified xsi:type="dcterms:W3CDTF">2022-06-17T09:05:00Z</dcterms:modified>
</cp:coreProperties>
</file>