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9E" w:rsidRPr="00621D9E" w:rsidRDefault="00621D9E">
      <w:pPr>
        <w:pStyle w:val="ConsPlusTitle"/>
        <w:jc w:val="center"/>
        <w:outlineLvl w:val="0"/>
      </w:pPr>
      <w:r w:rsidRPr="00621D9E">
        <w:t>АДМИНИСТРАЦИЯ МУНИЦИПАЛЬНОГО ОБРАЗОВАНИЯ</w:t>
      </w:r>
    </w:p>
    <w:p w:rsidR="00621D9E" w:rsidRPr="00621D9E" w:rsidRDefault="00621D9E">
      <w:pPr>
        <w:pStyle w:val="ConsPlusTitle"/>
        <w:jc w:val="center"/>
      </w:pPr>
      <w:r w:rsidRPr="00621D9E">
        <w:t>ГОРОДСКОГО ОКРУГА "УХТА"</w:t>
      </w:r>
    </w:p>
    <w:p w:rsidR="00621D9E" w:rsidRPr="00621D9E" w:rsidRDefault="00621D9E">
      <w:pPr>
        <w:pStyle w:val="ConsPlusTitle"/>
        <w:jc w:val="center"/>
      </w:pPr>
    </w:p>
    <w:p w:rsidR="00621D9E" w:rsidRPr="00621D9E" w:rsidRDefault="00621D9E">
      <w:pPr>
        <w:pStyle w:val="ConsPlusTitle"/>
        <w:jc w:val="center"/>
      </w:pPr>
      <w:r w:rsidRPr="00621D9E">
        <w:t>ПОСТАНОВЛЕНИЕ</w:t>
      </w:r>
    </w:p>
    <w:p w:rsidR="00621D9E" w:rsidRPr="00621D9E" w:rsidRDefault="00621D9E">
      <w:pPr>
        <w:pStyle w:val="ConsPlusTitle"/>
        <w:jc w:val="center"/>
      </w:pPr>
      <w:bookmarkStart w:id="0" w:name="_GoBack"/>
      <w:bookmarkEnd w:id="0"/>
      <w:r w:rsidRPr="00621D9E">
        <w:t>от 27 октября 2015 г. N 2306</w:t>
      </w:r>
    </w:p>
    <w:p w:rsidR="00621D9E" w:rsidRPr="00621D9E" w:rsidRDefault="00621D9E">
      <w:pPr>
        <w:pStyle w:val="ConsPlusTitle"/>
        <w:jc w:val="center"/>
      </w:pPr>
    </w:p>
    <w:p w:rsidR="00621D9E" w:rsidRPr="00621D9E" w:rsidRDefault="00621D9E">
      <w:pPr>
        <w:pStyle w:val="ConsPlusTitle"/>
        <w:jc w:val="center"/>
      </w:pPr>
      <w:r w:rsidRPr="00621D9E">
        <w:t>О ПОРЯДКЕ ФОРМИРОВАНИЯ МУНИЦИПАЛЬНОГО ЗАДАНИЯ НА ОКАЗАНИЕ</w:t>
      </w:r>
    </w:p>
    <w:p w:rsidR="00621D9E" w:rsidRPr="00621D9E" w:rsidRDefault="00621D9E">
      <w:pPr>
        <w:pStyle w:val="ConsPlusTitle"/>
        <w:jc w:val="center"/>
      </w:pPr>
      <w:r w:rsidRPr="00621D9E">
        <w:t>МУНИЦИПАЛЬНЫХ УСЛУГ (ВЫПОЛНЕНИЕ РАБОТ) В ОТНОШЕНИИ</w:t>
      </w:r>
    </w:p>
    <w:p w:rsidR="00621D9E" w:rsidRPr="00621D9E" w:rsidRDefault="00621D9E">
      <w:pPr>
        <w:pStyle w:val="ConsPlusTitle"/>
        <w:jc w:val="center"/>
      </w:pPr>
      <w:r w:rsidRPr="00621D9E">
        <w:t>МУНИЦИПАЛЬНЫХ УЧРЕЖДЕНИЙ МОГО "УХТА", ФИНАНСОВОГО</w:t>
      </w:r>
    </w:p>
    <w:p w:rsidR="00621D9E" w:rsidRPr="00621D9E" w:rsidRDefault="00621D9E">
      <w:pPr>
        <w:pStyle w:val="ConsPlusTitle"/>
        <w:jc w:val="center"/>
      </w:pPr>
      <w:r w:rsidRPr="00621D9E">
        <w:t>ОБЕСПЕЧЕНИЯ МУНИЦИПАЛЬНОГО ЗАДАНИЯ И ПРЕДОСТАВЛЕНИЯ</w:t>
      </w:r>
    </w:p>
    <w:p w:rsidR="00621D9E" w:rsidRPr="00621D9E" w:rsidRDefault="00621D9E">
      <w:pPr>
        <w:pStyle w:val="ConsPlusTitle"/>
        <w:jc w:val="center"/>
      </w:pPr>
      <w:r w:rsidRPr="00621D9E">
        <w:t>СУБСИДИЙ ИЗ БЮДЖЕТА МОГО "УХТА" БЮДЖЕТНЫМ</w:t>
      </w:r>
    </w:p>
    <w:p w:rsidR="00621D9E" w:rsidRPr="00621D9E" w:rsidRDefault="00621D9E">
      <w:pPr>
        <w:pStyle w:val="ConsPlusTitle"/>
        <w:jc w:val="center"/>
      </w:pPr>
      <w:r w:rsidRPr="00621D9E">
        <w:t>И АВТОНОМНЫМ УЧРЕЖДЕНИЯМ</w:t>
      </w:r>
    </w:p>
    <w:p w:rsidR="00621D9E" w:rsidRPr="00621D9E" w:rsidRDefault="00621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1D9E" w:rsidRPr="00621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9E" w:rsidRPr="00621D9E" w:rsidRDefault="00621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D9E" w:rsidRPr="00621D9E" w:rsidRDefault="00621D9E">
            <w:pPr>
              <w:pStyle w:val="ConsPlusNormal"/>
              <w:jc w:val="center"/>
            </w:pPr>
            <w:r w:rsidRPr="00621D9E">
              <w:t>Список изменяющих документов</w:t>
            </w:r>
          </w:p>
          <w:p w:rsidR="00621D9E" w:rsidRPr="00621D9E" w:rsidRDefault="00621D9E">
            <w:pPr>
              <w:pStyle w:val="ConsPlusNormal"/>
              <w:jc w:val="center"/>
            </w:pPr>
            <w:r w:rsidRPr="00621D9E">
              <w:t>(в ред. Постановлений администрации МО городского округа "Ухта"</w:t>
            </w:r>
          </w:p>
          <w:p w:rsidR="00621D9E" w:rsidRPr="00621D9E" w:rsidRDefault="00621D9E">
            <w:pPr>
              <w:pStyle w:val="ConsPlusNormal"/>
              <w:jc w:val="center"/>
            </w:pPr>
            <w:r w:rsidRPr="00621D9E">
              <w:t>от 27.12.2016 N 3654, от 06.03.2018 N 454, от 26.11.2018 N 2534,</w:t>
            </w:r>
          </w:p>
          <w:p w:rsidR="00621D9E" w:rsidRPr="00621D9E" w:rsidRDefault="00621D9E">
            <w:pPr>
              <w:pStyle w:val="ConsPlusNormal"/>
              <w:jc w:val="center"/>
            </w:pPr>
            <w:r w:rsidRPr="00621D9E">
              <w:t>от 21.02.2019 N 401, от 25.12.2019 N 4142, от 10.03.2020 N 571,</w:t>
            </w:r>
          </w:p>
          <w:p w:rsidR="00621D9E" w:rsidRPr="00621D9E" w:rsidRDefault="00621D9E">
            <w:pPr>
              <w:pStyle w:val="ConsPlusNormal"/>
              <w:jc w:val="center"/>
            </w:pPr>
            <w:r w:rsidRPr="00621D9E">
              <w:t>от 27.05.2020 N 1262, от 11.12.2020 N 3490, от 15.04.2021 N 986)</w:t>
            </w: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r>
    </w:tbl>
    <w:p w:rsidR="00621D9E" w:rsidRPr="00621D9E" w:rsidRDefault="00621D9E">
      <w:pPr>
        <w:pStyle w:val="ConsPlusNormal"/>
      </w:pPr>
    </w:p>
    <w:p w:rsidR="00621D9E" w:rsidRPr="00621D9E" w:rsidRDefault="00621D9E">
      <w:pPr>
        <w:pStyle w:val="ConsPlusNormal"/>
        <w:ind w:firstLine="540"/>
        <w:jc w:val="both"/>
      </w:pPr>
      <w:r w:rsidRPr="00621D9E">
        <w:t>В соответствии с пунктами 3 и 4 статьи 69.2 Бюджетного кодекса Российской Федерации, подпунктом 3 пункта 7 статьи 9.2 Федерального закона от 12.01.1996 N 7-ФЗ "О некоммерческих организациях" и частью 5 статьи 4 Федерального закона от 03.11.2006 N 174-ФЗ "Об автономных учреждениях" администрация постановляет:</w:t>
      </w:r>
    </w:p>
    <w:p w:rsidR="00621D9E" w:rsidRPr="00621D9E" w:rsidRDefault="00621D9E">
      <w:pPr>
        <w:pStyle w:val="ConsPlusNormal"/>
        <w:spacing w:before="220"/>
        <w:ind w:firstLine="540"/>
        <w:jc w:val="both"/>
      </w:pPr>
      <w:r w:rsidRPr="00621D9E">
        <w:t>1. Утвердить Положение о формировании муниципального задания на оказание муниципальных услуг (выполнение работ) в отношении муниципальных учреждений МОГО "Ухта" и финансовом обеспечении выполнения муниципального задания согласно приложению N 1 к настоящему постановлению.</w:t>
      </w:r>
    </w:p>
    <w:p w:rsidR="00621D9E" w:rsidRPr="00621D9E" w:rsidRDefault="00621D9E">
      <w:pPr>
        <w:pStyle w:val="ConsPlusNormal"/>
        <w:spacing w:before="220"/>
        <w:ind w:firstLine="540"/>
        <w:jc w:val="both"/>
      </w:pPr>
      <w:r w:rsidRPr="00621D9E">
        <w:t>2. Утвердить Положение о предоставлении субсидий из бюджета МОГО "Ухта" бюджетным и автономным учреждениям МОГО "Ухта" на финансовое обеспечение выполнения ими муниципального задания, рассчитанное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согласно приложению N 2 к настоящему постановлению.</w:t>
      </w:r>
    </w:p>
    <w:p w:rsidR="00621D9E" w:rsidRPr="00621D9E" w:rsidRDefault="00621D9E">
      <w:pPr>
        <w:pStyle w:val="ConsPlusNormal"/>
        <w:jc w:val="both"/>
      </w:pPr>
      <w:r w:rsidRPr="00621D9E">
        <w:t>(п. 2 в ред. Постановления администрации МО городского округа "Ухта" от 15.04.2021 N 986)</w:t>
      </w:r>
    </w:p>
    <w:p w:rsidR="00621D9E" w:rsidRPr="00621D9E" w:rsidRDefault="00621D9E">
      <w:pPr>
        <w:pStyle w:val="ConsPlusNormal"/>
        <w:spacing w:before="220"/>
        <w:ind w:firstLine="540"/>
        <w:jc w:val="both"/>
      </w:pPr>
      <w:r w:rsidRPr="00621D9E">
        <w:t>3. Признать утратившими силу:</w:t>
      </w:r>
    </w:p>
    <w:p w:rsidR="00621D9E" w:rsidRPr="00621D9E" w:rsidRDefault="00621D9E">
      <w:pPr>
        <w:pStyle w:val="ConsPlusNormal"/>
        <w:spacing w:before="220"/>
        <w:ind w:firstLine="540"/>
        <w:jc w:val="both"/>
      </w:pPr>
      <w:r w:rsidRPr="00621D9E">
        <w:t>- постановление администрации МОГО "Ухта" от 28.02.2011 N 360 "Об утверждении Положения о формировании муниципального задания в отношении муниципальных учреждений и финансового обеспечения выполнения муниципального задания на территории МОГО "Ухта";</w:t>
      </w:r>
    </w:p>
    <w:p w:rsidR="00621D9E" w:rsidRPr="00621D9E" w:rsidRDefault="00621D9E">
      <w:pPr>
        <w:pStyle w:val="ConsPlusNormal"/>
        <w:spacing w:before="220"/>
        <w:ind w:firstLine="540"/>
        <w:jc w:val="both"/>
      </w:pPr>
      <w:r w:rsidRPr="00621D9E">
        <w:t>- постановление администрации МОГО "Ухта" от 15.09.2011 N 1983 "О внесении изменений в постановление администрации МОГО "Ухта" от 28 февраля 2011 г. N 360 "Об утверждении Положения о формировании муниципального задания в отношении муниципальных учреждений и финансового обеспечения выполнения муниципального задания на территории МОГО "Ухта";</w:t>
      </w:r>
    </w:p>
    <w:p w:rsidR="00621D9E" w:rsidRPr="00621D9E" w:rsidRDefault="00621D9E">
      <w:pPr>
        <w:pStyle w:val="ConsPlusNormal"/>
        <w:spacing w:before="220"/>
        <w:ind w:firstLine="540"/>
        <w:jc w:val="both"/>
      </w:pPr>
      <w:r w:rsidRPr="00621D9E">
        <w:t>- постановление администрации МОГО "Ухта" от 16.07.2013 N 1292 "О внесении изменений в постановление администрации МОГО "Ухта" от 28 февраля 2011 г. N 360 "Об утверждении Положения о формировании муниципального задания в отношении муниципальных учреждений и финансового обеспечения выполнения муниципального задания на территории МОГО "Ухта";</w:t>
      </w:r>
    </w:p>
    <w:p w:rsidR="00621D9E" w:rsidRPr="00621D9E" w:rsidRDefault="00621D9E">
      <w:pPr>
        <w:pStyle w:val="ConsPlusNormal"/>
        <w:spacing w:before="220"/>
        <w:ind w:firstLine="540"/>
        <w:jc w:val="both"/>
      </w:pPr>
      <w:r w:rsidRPr="00621D9E">
        <w:t xml:space="preserve">- постановление администрации МОГО "Ухта" от 25.02.2011 N 357 "Об утверждении Порядка </w:t>
      </w:r>
      <w:r w:rsidRPr="00621D9E">
        <w:lastRenderedPageBreak/>
        <w:t>определения объема и условий предоставления субсидий из бюджета МОГО "Ухта" бюджетным и автономным учреждениям МОГО "Ухта".</w:t>
      </w:r>
    </w:p>
    <w:p w:rsidR="00621D9E" w:rsidRPr="00621D9E" w:rsidRDefault="00621D9E">
      <w:pPr>
        <w:pStyle w:val="ConsPlusNormal"/>
        <w:spacing w:before="220"/>
        <w:ind w:firstLine="540"/>
        <w:jc w:val="both"/>
      </w:pPr>
      <w:r w:rsidRPr="00621D9E">
        <w:t>4. Настоящее постановление вступает в силу с 1 января 2016 г.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w:t>
      </w:r>
    </w:p>
    <w:p w:rsidR="00621D9E" w:rsidRPr="00621D9E" w:rsidRDefault="00621D9E">
      <w:pPr>
        <w:pStyle w:val="ConsPlusNormal"/>
        <w:spacing w:before="220"/>
        <w:ind w:firstLine="540"/>
        <w:jc w:val="both"/>
      </w:pPr>
      <w:r w:rsidRPr="00621D9E">
        <w:t>5. Абзацы второй и девятый пункта 10 Положения в части нормативных затрат на содержание не используемого для выполнения муниципального задания имущества и пункт 29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621D9E" w:rsidRPr="00621D9E" w:rsidRDefault="00621D9E">
      <w:pPr>
        <w:pStyle w:val="ConsPlusNormal"/>
        <w:spacing w:before="220"/>
        <w:ind w:firstLine="540"/>
        <w:jc w:val="both"/>
      </w:pPr>
      <w:r w:rsidRPr="00621D9E">
        <w:t>6. До принятия нормативных правовых актов, предусмотренных пунктами 15 и 26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в соответствии с пунктами 11 и 24 отраслевым (функциональным) органом администрации МОГО "Ухта", осуществляющим организационно-методическое руководство по отношению к автономным и бюджетным учреждениям, и главным распорядителем бюджетных средств по отношению к казенному учреждению.</w:t>
      </w:r>
    </w:p>
    <w:p w:rsidR="00621D9E" w:rsidRPr="00621D9E" w:rsidRDefault="00621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1D9E" w:rsidRPr="00621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9E" w:rsidRPr="00621D9E" w:rsidRDefault="00621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D9E" w:rsidRPr="00621D9E" w:rsidRDefault="00621D9E">
            <w:pPr>
              <w:pStyle w:val="ConsPlusNormal"/>
              <w:jc w:val="both"/>
            </w:pPr>
            <w:r w:rsidRPr="00621D9E">
              <w:t>Изменения, внесенные в п. 7 Постановлением администрации МО городского округа "Ухта" от 11.12.2020 N 3490,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r>
    </w:tbl>
    <w:p w:rsidR="00621D9E" w:rsidRPr="00621D9E" w:rsidRDefault="00621D9E">
      <w:pPr>
        <w:pStyle w:val="ConsPlusNormal"/>
        <w:spacing w:before="280"/>
        <w:ind w:firstLine="540"/>
        <w:jc w:val="both"/>
      </w:pPr>
      <w:r w:rsidRPr="00621D9E">
        <w:t>7.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МОГО "Ухта"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локальным правовым актом указанного главного распорядителя средств бюджета МОГО "Ухта".</w:t>
      </w:r>
    </w:p>
    <w:p w:rsidR="00621D9E" w:rsidRPr="00621D9E" w:rsidRDefault="00621D9E">
      <w:pPr>
        <w:pStyle w:val="ConsPlusNormal"/>
        <w:jc w:val="both"/>
      </w:pPr>
      <w:r w:rsidRPr="00621D9E">
        <w:t>(п. 7 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7.1. Установить, что условие предоставления субсидий об отсутствии у получателей субсидий просроченной (неурегулированной) задолженности по денежным обязательствам перед МОГО "Ухта" не применяется к получателям субсидий из бюджета МОГО "Ухта" бюджетным и автономным учреждениям МОГО "Ухта" на финансовое обеспечение выполнения муниципального задания, рассчитываемое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МОГО "Ухта", и на иные цели, не связанные с финансовым обеспечением выполнения муниципального задания.</w:t>
      </w:r>
    </w:p>
    <w:p w:rsidR="00621D9E" w:rsidRPr="00621D9E" w:rsidRDefault="00621D9E">
      <w:pPr>
        <w:pStyle w:val="ConsPlusNormal"/>
        <w:jc w:val="both"/>
      </w:pPr>
      <w:r w:rsidRPr="00621D9E">
        <w:t>(п. 7.1 введен Постановлением администрации МО городского округа "Ухта" от 15.04.2021 N 986)</w:t>
      </w:r>
    </w:p>
    <w:p w:rsidR="00621D9E" w:rsidRPr="00621D9E" w:rsidRDefault="00621D9E">
      <w:pPr>
        <w:pStyle w:val="ConsPlusNormal"/>
        <w:spacing w:before="220"/>
        <w:ind w:firstLine="540"/>
        <w:jc w:val="both"/>
      </w:pPr>
      <w:r w:rsidRPr="00621D9E">
        <w:t>8. Контроль за исполнением настоящего постановления оставляю за собой.</w:t>
      </w:r>
    </w:p>
    <w:p w:rsidR="00621D9E" w:rsidRPr="00621D9E" w:rsidRDefault="00621D9E">
      <w:pPr>
        <w:pStyle w:val="ConsPlusNormal"/>
        <w:jc w:val="both"/>
      </w:pPr>
      <w:r w:rsidRPr="00621D9E">
        <w:t>(п. 8 в ред. Постановления администрации МО городского округа "Ухта" от 27.12.2016 N 3654)</w:t>
      </w:r>
    </w:p>
    <w:p w:rsidR="00621D9E" w:rsidRPr="00621D9E" w:rsidRDefault="00621D9E">
      <w:pPr>
        <w:pStyle w:val="ConsPlusNormal"/>
      </w:pPr>
    </w:p>
    <w:p w:rsidR="00621D9E" w:rsidRPr="00621D9E" w:rsidRDefault="00621D9E">
      <w:pPr>
        <w:pStyle w:val="ConsPlusNormal"/>
        <w:jc w:val="right"/>
      </w:pPr>
      <w:r w:rsidRPr="00621D9E">
        <w:t>Руководитель администрации</w:t>
      </w:r>
    </w:p>
    <w:p w:rsidR="00621D9E" w:rsidRPr="00621D9E" w:rsidRDefault="00621D9E">
      <w:pPr>
        <w:pStyle w:val="ConsPlusNormal"/>
        <w:jc w:val="right"/>
      </w:pPr>
      <w:r w:rsidRPr="00621D9E">
        <w:t>И.МИХЕЛЬ</w:t>
      </w: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jc w:val="right"/>
        <w:outlineLvl w:val="0"/>
      </w:pPr>
      <w:r w:rsidRPr="00621D9E">
        <w:t>Приложение N 1</w:t>
      </w:r>
    </w:p>
    <w:p w:rsidR="00621D9E" w:rsidRPr="00621D9E" w:rsidRDefault="00621D9E">
      <w:pPr>
        <w:pStyle w:val="ConsPlusNormal"/>
        <w:jc w:val="right"/>
      </w:pPr>
      <w:r w:rsidRPr="00621D9E">
        <w:t>к Постановлению</w:t>
      </w:r>
    </w:p>
    <w:p w:rsidR="00621D9E" w:rsidRPr="00621D9E" w:rsidRDefault="00621D9E">
      <w:pPr>
        <w:pStyle w:val="ConsPlusNormal"/>
        <w:jc w:val="right"/>
      </w:pPr>
      <w:r w:rsidRPr="00621D9E">
        <w:t>администрации МОГО "Ухта"</w:t>
      </w:r>
    </w:p>
    <w:p w:rsidR="00621D9E" w:rsidRPr="00621D9E" w:rsidRDefault="00621D9E">
      <w:pPr>
        <w:pStyle w:val="ConsPlusNormal"/>
        <w:jc w:val="right"/>
      </w:pPr>
      <w:r w:rsidRPr="00621D9E">
        <w:t>от 27 октября 2015 г. N 2306</w:t>
      </w:r>
    </w:p>
    <w:p w:rsidR="00621D9E" w:rsidRPr="00621D9E" w:rsidRDefault="00621D9E">
      <w:pPr>
        <w:pStyle w:val="ConsPlusNormal"/>
      </w:pPr>
    </w:p>
    <w:p w:rsidR="00621D9E" w:rsidRPr="00621D9E" w:rsidRDefault="00621D9E">
      <w:pPr>
        <w:pStyle w:val="ConsPlusTitle"/>
        <w:jc w:val="center"/>
      </w:pPr>
      <w:bookmarkStart w:id="1" w:name="P51"/>
      <w:bookmarkEnd w:id="1"/>
      <w:r w:rsidRPr="00621D9E">
        <w:t>ПОЛОЖЕНИЕ</w:t>
      </w:r>
    </w:p>
    <w:p w:rsidR="00621D9E" w:rsidRPr="00621D9E" w:rsidRDefault="00621D9E">
      <w:pPr>
        <w:pStyle w:val="ConsPlusTitle"/>
        <w:jc w:val="center"/>
      </w:pPr>
      <w:r w:rsidRPr="00621D9E">
        <w:t>О ФОРМИРОВАНИИ МУНИЦИПАЛЬНОГО ЗАДАНИЯ НА ОКАЗАНИЕ</w:t>
      </w:r>
    </w:p>
    <w:p w:rsidR="00621D9E" w:rsidRPr="00621D9E" w:rsidRDefault="00621D9E">
      <w:pPr>
        <w:pStyle w:val="ConsPlusTitle"/>
        <w:jc w:val="center"/>
      </w:pPr>
      <w:r w:rsidRPr="00621D9E">
        <w:t>МУНИЦИПАЛЬНЫХ УСЛУГ (ВЫПОЛНЕНИЕ РАБОТ) В ОТНОШЕНИИ</w:t>
      </w:r>
    </w:p>
    <w:p w:rsidR="00621D9E" w:rsidRPr="00621D9E" w:rsidRDefault="00621D9E">
      <w:pPr>
        <w:pStyle w:val="ConsPlusTitle"/>
        <w:jc w:val="center"/>
      </w:pPr>
      <w:r w:rsidRPr="00621D9E">
        <w:t>МУНИЦИПАЛЬНЫХ УЧРЕЖДЕНИЙ МОГО "УХТА" И ФИНАНСОВОМ</w:t>
      </w:r>
    </w:p>
    <w:p w:rsidR="00621D9E" w:rsidRPr="00621D9E" w:rsidRDefault="00621D9E">
      <w:pPr>
        <w:pStyle w:val="ConsPlusTitle"/>
        <w:jc w:val="center"/>
      </w:pPr>
      <w:r w:rsidRPr="00621D9E">
        <w:t>ОБЕСПЕЧЕНИИ ВЫПОЛНЕНИЯ МУНИЦИПАЛЬНОГО ЗАДАНИЯ</w:t>
      </w:r>
    </w:p>
    <w:p w:rsidR="00621D9E" w:rsidRPr="00621D9E" w:rsidRDefault="00621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1D9E" w:rsidRPr="00621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9E" w:rsidRPr="00621D9E" w:rsidRDefault="00621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D9E" w:rsidRPr="00621D9E" w:rsidRDefault="00621D9E">
            <w:pPr>
              <w:pStyle w:val="ConsPlusNormal"/>
              <w:jc w:val="center"/>
            </w:pPr>
            <w:r w:rsidRPr="00621D9E">
              <w:t>Список изменяющих документов</w:t>
            </w:r>
          </w:p>
          <w:p w:rsidR="00621D9E" w:rsidRPr="00621D9E" w:rsidRDefault="00621D9E">
            <w:pPr>
              <w:pStyle w:val="ConsPlusNormal"/>
              <w:jc w:val="center"/>
            </w:pPr>
            <w:r w:rsidRPr="00621D9E">
              <w:t>(в ред. Постановлений администрации МО городского округа "Ухта"</w:t>
            </w:r>
          </w:p>
          <w:p w:rsidR="00621D9E" w:rsidRPr="00621D9E" w:rsidRDefault="00621D9E">
            <w:pPr>
              <w:pStyle w:val="ConsPlusNormal"/>
              <w:jc w:val="center"/>
            </w:pPr>
            <w:r w:rsidRPr="00621D9E">
              <w:t>от 27.12.2016 N 3654, от 06.03.2018 N 454, от 26.11.2018 N 2534,</w:t>
            </w:r>
          </w:p>
          <w:p w:rsidR="00621D9E" w:rsidRPr="00621D9E" w:rsidRDefault="00621D9E">
            <w:pPr>
              <w:pStyle w:val="ConsPlusNormal"/>
              <w:jc w:val="center"/>
            </w:pPr>
            <w:r w:rsidRPr="00621D9E">
              <w:t>от 25.12.2019 N 4142, от 10.03.2020 N 571, от 11.12.2020 N 3490,</w:t>
            </w:r>
          </w:p>
          <w:p w:rsidR="00621D9E" w:rsidRPr="00621D9E" w:rsidRDefault="00621D9E">
            <w:pPr>
              <w:pStyle w:val="ConsPlusNormal"/>
              <w:jc w:val="center"/>
            </w:pPr>
            <w:r w:rsidRPr="00621D9E">
              <w:t>от 15.04.2021 N 986)</w:t>
            </w: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r>
    </w:tbl>
    <w:p w:rsidR="00621D9E" w:rsidRPr="00621D9E" w:rsidRDefault="00621D9E">
      <w:pPr>
        <w:pStyle w:val="ConsPlusNormal"/>
      </w:pPr>
    </w:p>
    <w:p w:rsidR="00621D9E" w:rsidRPr="00621D9E" w:rsidRDefault="00621D9E">
      <w:pPr>
        <w:pStyle w:val="ConsPlusNormal"/>
        <w:ind w:firstLine="540"/>
        <w:jc w:val="both"/>
      </w:pPr>
      <w:r w:rsidRPr="00621D9E">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МОГО "Ухта" (далее - бюджетные учреждения), муниципальными автономными учреждениями МОГО "Ухта", созданными на базе имущества, находящегося в муниципальной собственности МОГО "Ухта" (далее - автономные учреждения), а также муниципальными казенными учреждениями МОГО "Ухта", определенными правовыми актами главных распорядителей средств бюджета МОГО "Ухта" (далее - бюджет МОГО "Ухта"), в ведении которых находятся муниципальные казенные учреждения МОГО "Ухта" (далее - казенные учреждения).</w:t>
      </w:r>
    </w:p>
    <w:p w:rsidR="00621D9E" w:rsidRPr="00621D9E" w:rsidRDefault="00621D9E">
      <w:pPr>
        <w:pStyle w:val="ConsPlusNormal"/>
        <w:spacing w:before="220"/>
        <w:ind w:firstLine="540"/>
        <w:jc w:val="both"/>
      </w:pPr>
      <w:r w:rsidRPr="00621D9E">
        <w:t>В рамках настоящего Положения в отношении бюджетных, автономных и казенных учреждений МОГО "Ухта" применяется сокращенное понятие - муниципальные учреждения МОГО "Ухта".</w:t>
      </w:r>
    </w:p>
    <w:p w:rsidR="00621D9E" w:rsidRPr="00621D9E" w:rsidRDefault="00621D9E">
      <w:pPr>
        <w:pStyle w:val="ConsPlusNormal"/>
      </w:pPr>
    </w:p>
    <w:p w:rsidR="00621D9E" w:rsidRPr="00621D9E" w:rsidRDefault="00621D9E">
      <w:pPr>
        <w:pStyle w:val="ConsPlusTitle"/>
        <w:jc w:val="center"/>
        <w:outlineLvl w:val="1"/>
      </w:pPr>
      <w:r w:rsidRPr="00621D9E">
        <w:t>I. Формирование (изменение) муниципального задания</w:t>
      </w:r>
    </w:p>
    <w:p w:rsidR="00621D9E" w:rsidRPr="00621D9E" w:rsidRDefault="00621D9E">
      <w:pPr>
        <w:pStyle w:val="ConsPlusNormal"/>
      </w:pPr>
    </w:p>
    <w:p w:rsidR="00621D9E" w:rsidRPr="00621D9E" w:rsidRDefault="00621D9E">
      <w:pPr>
        <w:pStyle w:val="ConsPlusNormal"/>
        <w:ind w:firstLine="540"/>
        <w:jc w:val="both"/>
      </w:pPr>
      <w:r w:rsidRPr="00621D9E">
        <w:t>1. Муниципальное задание формируется и утверждается:</w:t>
      </w:r>
    </w:p>
    <w:p w:rsidR="00621D9E" w:rsidRPr="00621D9E" w:rsidRDefault="00621D9E">
      <w:pPr>
        <w:pStyle w:val="ConsPlusNormal"/>
        <w:spacing w:before="220"/>
        <w:ind w:firstLine="540"/>
        <w:jc w:val="both"/>
      </w:pPr>
      <w:r w:rsidRPr="00621D9E">
        <w:t>а) для казенных учреждений - главными распорядителями средств бюджета МОГО "Ухта", в ведении которых они находятся (далее - главный распорядитель), по решениям главных распорядителей, принимаемым в порядке, установленном бюджетным законодательством Российской Федерации;</w:t>
      </w:r>
    </w:p>
    <w:p w:rsidR="00621D9E" w:rsidRPr="00621D9E" w:rsidRDefault="00621D9E">
      <w:pPr>
        <w:pStyle w:val="ConsPlusNormal"/>
        <w:spacing w:before="220"/>
        <w:ind w:firstLine="540"/>
        <w:jc w:val="both"/>
      </w:pPr>
      <w:r w:rsidRPr="00621D9E">
        <w:t>б) для бюджетных учреждений и автономных учреждений - органом, осуществляющим функции и полномочия учредителя (далее - учредитель).</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МОГО "Ухта", а также показателями выполнения муниципальным учреждением МОГО "Ухта" муниципального задания в отчетном финансовом году.</w:t>
      </w:r>
    </w:p>
    <w:p w:rsidR="00621D9E" w:rsidRPr="00621D9E" w:rsidRDefault="00621D9E">
      <w:pPr>
        <w:pStyle w:val="ConsPlusNormal"/>
        <w:spacing w:before="220"/>
        <w:ind w:firstLine="540"/>
        <w:jc w:val="both"/>
      </w:pPr>
      <w:r w:rsidRPr="00621D9E">
        <w:t>3. Муниципальное задание содержит показатели, указанные в статье 69.2 Бюджетного кодекса Российской Федерации.</w:t>
      </w:r>
    </w:p>
    <w:p w:rsidR="00621D9E" w:rsidRPr="00621D9E" w:rsidRDefault="00621D9E">
      <w:pPr>
        <w:pStyle w:val="ConsPlusNormal"/>
        <w:spacing w:before="220"/>
        <w:ind w:firstLine="540"/>
        <w:jc w:val="both"/>
      </w:pPr>
      <w:r w:rsidRPr="00621D9E">
        <w:lastRenderedPageBreak/>
        <w:t>При установлении муниципальному учреждению МОГО "Ухта" муниципального задания на оказание нескольких муниципальных услуг (выполнение нескольких работ) муниципальное задание включает несколько разделов, каждый из которых должен содержать требования к оказанию (выполнению) одной муниципальной услуги (работы).</w:t>
      </w:r>
    </w:p>
    <w:p w:rsidR="00621D9E" w:rsidRPr="00621D9E" w:rsidRDefault="00621D9E">
      <w:pPr>
        <w:pStyle w:val="ConsPlusNormal"/>
        <w:spacing w:before="220"/>
        <w:ind w:firstLine="540"/>
        <w:jc w:val="both"/>
      </w:pPr>
      <w:r w:rsidRPr="00621D9E">
        <w:t>При установлении муниципальному учреждению МОГО "Ухта"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21D9E" w:rsidRPr="00621D9E" w:rsidRDefault="00621D9E">
      <w:pPr>
        <w:pStyle w:val="ConsPlusNormal"/>
        <w:spacing w:before="220"/>
        <w:ind w:firstLine="540"/>
        <w:jc w:val="both"/>
      </w:pPr>
      <w:r w:rsidRPr="00621D9E">
        <w:t>Муниципальное задание муниципальному учреждению МОГО "Ухта" содержит приложения, учитывающие отраслевую специфику деятельности учреждения, являющиеся его неотъемлемой частью, по формам, утвержденным нормативным актом главного распорядителя, учредителя.</w:t>
      </w:r>
    </w:p>
    <w:p w:rsidR="00621D9E" w:rsidRPr="00621D9E" w:rsidRDefault="00621D9E">
      <w:pPr>
        <w:pStyle w:val="ConsPlusNormal"/>
        <w:spacing w:before="220"/>
        <w:ind w:firstLine="540"/>
        <w:jc w:val="both"/>
      </w:pPr>
      <w:r w:rsidRPr="00621D9E">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1D9E" w:rsidRPr="00621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9E" w:rsidRPr="00621D9E" w:rsidRDefault="00621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D9E" w:rsidRPr="00621D9E" w:rsidRDefault="00621D9E">
            <w:pPr>
              <w:pStyle w:val="ConsPlusNormal"/>
              <w:jc w:val="both"/>
            </w:pPr>
            <w:r w:rsidRPr="00621D9E">
              <w:t>Абз. 6 п. 3 разд. I, введенный Постановлением администрации МО городского округа "Ухта" от 11.12.2020 N 3490,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r>
    </w:tbl>
    <w:p w:rsidR="00621D9E" w:rsidRPr="00621D9E" w:rsidRDefault="00621D9E">
      <w:pPr>
        <w:pStyle w:val="ConsPlusNormal"/>
        <w:spacing w:before="280"/>
        <w:ind w:firstLine="540"/>
        <w:jc w:val="both"/>
      </w:pPr>
      <w:r w:rsidRPr="00621D9E">
        <w:t>Порядок определения и применения значений допустимых (возможных) отклонений устанавливается локальным правовым актом учредителя.</w:t>
      </w:r>
    </w:p>
    <w:p w:rsidR="00621D9E" w:rsidRPr="00621D9E" w:rsidRDefault="00621D9E">
      <w:pPr>
        <w:pStyle w:val="ConsPlusNormal"/>
        <w:jc w:val="both"/>
      </w:pPr>
      <w:r w:rsidRPr="00621D9E">
        <w:t>(абзац введен Постановлением администрации МО городского округа "Ухта" от 11.12.2020 N 3490)</w:t>
      </w:r>
    </w:p>
    <w:p w:rsidR="00621D9E" w:rsidRPr="00621D9E" w:rsidRDefault="00621D9E">
      <w:pPr>
        <w:pStyle w:val="ConsPlusNormal"/>
        <w:spacing w:before="220"/>
        <w:ind w:firstLine="540"/>
        <w:jc w:val="both"/>
      </w:pPr>
      <w:r w:rsidRPr="00621D9E">
        <w:t>4. Муниципальное задание формируется в электронном виде в установленном порядке в программных комплексах по планированию и исполнению бюджета и в форме бумажного документа.</w:t>
      </w:r>
    </w:p>
    <w:p w:rsidR="00621D9E" w:rsidRPr="00621D9E" w:rsidRDefault="00621D9E">
      <w:pPr>
        <w:pStyle w:val="ConsPlusNormal"/>
        <w:jc w:val="both"/>
      </w:pPr>
      <w:r w:rsidRPr="00621D9E">
        <w:t>(п. 4 в ред. Постановления администрации МО городского округа "Ухта" от 25.12.2019 N 4142)</w:t>
      </w:r>
    </w:p>
    <w:p w:rsidR="00621D9E" w:rsidRPr="00621D9E" w:rsidRDefault="00621D9E">
      <w:pPr>
        <w:pStyle w:val="ConsPlusNormal"/>
        <w:spacing w:before="220"/>
        <w:ind w:firstLine="540"/>
        <w:jc w:val="both"/>
      </w:pPr>
      <w:r w:rsidRPr="00621D9E">
        <w:t>5. Муниципальное задание формируется в процессе формирования бюджета МОГО "Ухта"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бюджета МОГО "Ухта", лимитов бюджетных обязательств на финансовое обеспечение выполнения муниципального задания в отношении:</w:t>
      </w:r>
    </w:p>
    <w:p w:rsidR="00621D9E" w:rsidRPr="00621D9E" w:rsidRDefault="00621D9E">
      <w:pPr>
        <w:pStyle w:val="ConsPlusNormal"/>
        <w:spacing w:before="220"/>
        <w:ind w:firstLine="540"/>
        <w:jc w:val="both"/>
      </w:pPr>
      <w:r w:rsidRPr="00621D9E">
        <w:t>а) муниципальных казенных учреждений - главным распорядителем;</w:t>
      </w:r>
    </w:p>
    <w:p w:rsidR="00621D9E" w:rsidRPr="00621D9E" w:rsidRDefault="00621D9E">
      <w:pPr>
        <w:pStyle w:val="ConsPlusNormal"/>
        <w:spacing w:before="220"/>
        <w:ind w:firstLine="540"/>
        <w:jc w:val="both"/>
      </w:pPr>
      <w:r w:rsidRPr="00621D9E">
        <w:t>б) муниципальных бюджетных или автономных учреждений - учредителями.</w:t>
      </w:r>
    </w:p>
    <w:p w:rsidR="00621D9E" w:rsidRPr="00621D9E" w:rsidRDefault="00621D9E">
      <w:pPr>
        <w:pStyle w:val="ConsPlusNormal"/>
        <w:jc w:val="both"/>
      </w:pPr>
      <w:r w:rsidRPr="00621D9E">
        <w:t>(п. 5 в ред. Постановления администрации МО городского округа "Ухта" от 10.03.2020 N 571)</w:t>
      </w:r>
    </w:p>
    <w:p w:rsidR="00621D9E" w:rsidRPr="00621D9E" w:rsidRDefault="00621D9E">
      <w:pPr>
        <w:pStyle w:val="ConsPlusNormal"/>
        <w:spacing w:before="220"/>
        <w:ind w:firstLine="540"/>
        <w:jc w:val="both"/>
      </w:pPr>
      <w:r w:rsidRPr="00621D9E">
        <w:t>6.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МОГО "Ухта".</w:t>
      </w:r>
    </w:p>
    <w:p w:rsidR="00621D9E" w:rsidRPr="00621D9E" w:rsidRDefault="00621D9E">
      <w:pPr>
        <w:pStyle w:val="ConsPlusNormal"/>
        <w:spacing w:before="220"/>
        <w:ind w:firstLine="540"/>
        <w:jc w:val="both"/>
      </w:pPr>
      <w:r w:rsidRPr="00621D9E">
        <w:lastRenderedPageBreak/>
        <w:t>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МОГО "Ухта"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учетом внесенных изменений), которое утверждается главным распорядителем, учредителем.</w:t>
      </w:r>
    </w:p>
    <w:p w:rsidR="00621D9E" w:rsidRPr="00621D9E" w:rsidRDefault="00621D9E">
      <w:pPr>
        <w:pStyle w:val="ConsPlusNormal"/>
        <w:spacing w:before="220"/>
        <w:ind w:firstLine="540"/>
        <w:jc w:val="both"/>
      </w:pPr>
      <w:r w:rsidRPr="00621D9E">
        <w:t>При изменении подведомственности муниципального учреждения в муниципальном задании подлежит изменению информация, включенная в третью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21D9E" w:rsidRPr="00621D9E" w:rsidRDefault="00621D9E">
      <w:pPr>
        <w:pStyle w:val="ConsPlusNormal"/>
        <w:jc w:val="both"/>
      </w:pPr>
      <w:r w:rsidRPr="00621D9E">
        <w:t>(абзац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t xml:space="preserve">7.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 базовые перечни), а также в соответствии с региональным перечнем (классификатором) </w:t>
      </w:r>
      <w:r w:rsidRPr="00621D9E">
        <w:lastRenderedPageBreak/>
        <w:t>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Коми (муниципальными правовыми актами), в том числе при осуществлении переданных органам государственной власти Республики Коми и органам местного самоуправления в Республике Коми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w:t>
      </w:r>
    </w:p>
    <w:p w:rsidR="00621D9E" w:rsidRPr="00621D9E" w:rsidRDefault="00621D9E">
      <w:pPr>
        <w:pStyle w:val="ConsPlusNormal"/>
        <w:jc w:val="both"/>
      </w:pPr>
      <w:r w:rsidRPr="00621D9E">
        <w:t>(п. 7 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bookmarkStart w:id="2" w:name="P105"/>
      <w:bookmarkEnd w:id="2"/>
      <w:r w:rsidRPr="00621D9E">
        <w:t>8. Муниципальное задание и отчет о выполнении муниципального задания, формируемый согласно приложению к настоящему Положению, размещаются в установленном порядке в сроки, установленные Требованиями к порядку формирования структурированной информации о государственном (муниципальном) учреждении, информации, указанной в абзаце первом пункта 15.1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N 86н, утвержденными Руководителем Федерального казначейства 26 декабря 2016 г. (далее - Требования к порядку структурированной информации) по размещению информации о государственных и муниципальных учреждениях (www.bus.gov.ru), а также размещаются на официальных сайтах в информационно-телекоммуникационной сети "Интернет" главных распорядителей, учредителей и на официальных сайтах в информационно-телекоммуникационной сети "Интернет" муниципальных учреждений МОГО "Ухта" (при их наличии).</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pPr>
    </w:p>
    <w:p w:rsidR="00621D9E" w:rsidRPr="00621D9E" w:rsidRDefault="00621D9E">
      <w:pPr>
        <w:pStyle w:val="ConsPlusTitle"/>
        <w:jc w:val="center"/>
        <w:outlineLvl w:val="1"/>
      </w:pPr>
      <w:r w:rsidRPr="00621D9E">
        <w:t>II. Финансовое обеспечение выполнения</w:t>
      </w:r>
    </w:p>
    <w:p w:rsidR="00621D9E" w:rsidRPr="00621D9E" w:rsidRDefault="00621D9E">
      <w:pPr>
        <w:pStyle w:val="ConsPlusTitle"/>
        <w:jc w:val="center"/>
      </w:pPr>
      <w:r w:rsidRPr="00621D9E">
        <w:t>муниципального задания</w:t>
      </w:r>
    </w:p>
    <w:p w:rsidR="00621D9E" w:rsidRPr="00621D9E" w:rsidRDefault="00621D9E">
      <w:pPr>
        <w:pStyle w:val="ConsPlusNormal"/>
      </w:pPr>
    </w:p>
    <w:p w:rsidR="00621D9E" w:rsidRPr="00621D9E" w:rsidRDefault="00621D9E">
      <w:pPr>
        <w:pStyle w:val="ConsPlusNormal"/>
        <w:ind w:firstLine="540"/>
        <w:jc w:val="both"/>
      </w:pPr>
      <w:r w:rsidRPr="00621D9E">
        <w:t>9.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МОГО "Ухта" или приобретенного им за счет средств, выделенных муниципальному учреждению МОГО "Ухта"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21D9E" w:rsidRPr="00621D9E" w:rsidRDefault="00621D9E">
      <w:pPr>
        <w:pStyle w:val="ConsPlusNormal"/>
        <w:spacing w:before="220"/>
        <w:ind w:firstLine="540"/>
        <w:jc w:val="both"/>
      </w:pPr>
      <w:bookmarkStart w:id="3" w:name="P112"/>
      <w:bookmarkEnd w:id="3"/>
      <w:r w:rsidRPr="00621D9E">
        <w:t>10. Объем финансового обеспечения выполнения муниципального задания (R) определяется по формуле:</w:t>
      </w:r>
    </w:p>
    <w:p w:rsidR="00621D9E" w:rsidRPr="00621D9E" w:rsidRDefault="00621D9E">
      <w:pPr>
        <w:pStyle w:val="ConsPlusNormal"/>
      </w:pPr>
    </w:p>
    <w:p w:rsidR="00621D9E" w:rsidRPr="00621D9E" w:rsidRDefault="00621D9E">
      <w:pPr>
        <w:pStyle w:val="ConsPlusNormal"/>
        <w:jc w:val="center"/>
      </w:pPr>
      <w:bookmarkStart w:id="4" w:name="P114"/>
      <w:bookmarkEnd w:id="4"/>
      <w:r w:rsidRPr="00621D9E">
        <w:rPr>
          <w:position w:val="-12"/>
        </w:rPr>
        <w:pict>
          <v:shape id="_x0000_i1025" style="width:288.7pt;height:22.85pt" coordsize="" o:spt="100" adj="0,,0" path="" filled="f" stroked="f">
            <v:stroke joinstyle="miter"/>
            <v:imagedata r:id="rId5" o:title="base_23648_190405_32768"/>
            <v:formulas/>
            <v:path o:connecttype="segments"/>
          </v:shape>
        </w:pict>
      </w:r>
      <w:r w:rsidRPr="00621D9E">
        <w:t>,</w:t>
      </w:r>
    </w:p>
    <w:p w:rsidR="00621D9E" w:rsidRPr="00621D9E" w:rsidRDefault="00621D9E">
      <w:pPr>
        <w:pStyle w:val="ConsPlusNormal"/>
      </w:pPr>
    </w:p>
    <w:p w:rsidR="00621D9E" w:rsidRPr="00621D9E" w:rsidRDefault="00621D9E">
      <w:pPr>
        <w:pStyle w:val="ConsPlusNormal"/>
        <w:ind w:firstLine="540"/>
        <w:jc w:val="both"/>
      </w:pPr>
      <w:r w:rsidRPr="00621D9E">
        <w:t>где:</w:t>
      </w:r>
    </w:p>
    <w:p w:rsidR="00621D9E" w:rsidRPr="00621D9E" w:rsidRDefault="00621D9E">
      <w:pPr>
        <w:pStyle w:val="ConsPlusNormal"/>
        <w:spacing w:before="220"/>
        <w:ind w:firstLine="540"/>
        <w:jc w:val="both"/>
      </w:pPr>
      <w:r w:rsidRPr="00621D9E">
        <w:t>N</w:t>
      </w:r>
      <w:r w:rsidRPr="00621D9E">
        <w:rPr>
          <w:vertAlign w:val="subscript"/>
        </w:rPr>
        <w:t>i</w:t>
      </w:r>
      <w:r w:rsidRPr="00621D9E">
        <w:t xml:space="preserve"> - нормативные затраты на оказание i-й муниципальной услуги, установленной муниципальным заданием;</w:t>
      </w:r>
    </w:p>
    <w:p w:rsidR="00621D9E" w:rsidRPr="00621D9E" w:rsidRDefault="00621D9E">
      <w:pPr>
        <w:pStyle w:val="ConsPlusNormal"/>
        <w:spacing w:before="220"/>
        <w:ind w:firstLine="540"/>
        <w:jc w:val="both"/>
      </w:pPr>
      <w:r w:rsidRPr="00621D9E">
        <w:t>V</w:t>
      </w:r>
      <w:r w:rsidRPr="00621D9E">
        <w:rPr>
          <w:vertAlign w:val="subscript"/>
        </w:rPr>
        <w:t>i</w:t>
      </w:r>
      <w:r w:rsidRPr="00621D9E">
        <w:t xml:space="preserve"> - объем i-й муниципальной услуги, установленной муниципальным заданием;</w:t>
      </w:r>
    </w:p>
    <w:p w:rsidR="00621D9E" w:rsidRPr="00621D9E" w:rsidRDefault="00621D9E">
      <w:pPr>
        <w:pStyle w:val="ConsPlusNormal"/>
        <w:spacing w:before="220"/>
        <w:ind w:firstLine="540"/>
        <w:jc w:val="both"/>
      </w:pPr>
      <w:r w:rsidRPr="00621D9E">
        <w:t>N</w:t>
      </w:r>
      <w:r w:rsidRPr="00621D9E">
        <w:rPr>
          <w:vertAlign w:val="subscript"/>
        </w:rPr>
        <w:t>w</w:t>
      </w:r>
      <w:r w:rsidRPr="00621D9E">
        <w:t xml:space="preserve"> - нормативные затраты на выполнение w-й работы, установленной муниципальным заданием;</w:t>
      </w:r>
    </w:p>
    <w:p w:rsidR="00621D9E" w:rsidRPr="00621D9E" w:rsidRDefault="00621D9E">
      <w:pPr>
        <w:pStyle w:val="ConsPlusNormal"/>
        <w:spacing w:before="220"/>
        <w:ind w:firstLine="540"/>
        <w:jc w:val="both"/>
      </w:pPr>
      <w:r w:rsidRPr="00621D9E">
        <w:t>V</w:t>
      </w:r>
      <w:r w:rsidRPr="00621D9E">
        <w:rPr>
          <w:vertAlign w:val="subscript"/>
        </w:rPr>
        <w:t>w</w:t>
      </w:r>
      <w:r w:rsidRPr="00621D9E">
        <w:t xml:space="preserve"> - объем w-й работы, установленной муниципальным заданием;</w:t>
      </w:r>
    </w:p>
    <w:p w:rsidR="00621D9E" w:rsidRPr="00621D9E" w:rsidRDefault="00621D9E">
      <w:pPr>
        <w:pStyle w:val="ConsPlusNormal"/>
        <w:spacing w:before="220"/>
        <w:ind w:firstLine="540"/>
        <w:jc w:val="both"/>
      </w:pPr>
      <w:r w:rsidRPr="00621D9E">
        <w:lastRenderedPageBreak/>
        <w:t>Pi - размер платы (тариф и цена) за оказание i-й муниципальной услуги в соответствии с пунктом 31 настоящего Положения, установленный муниципальным заданием;</w:t>
      </w:r>
    </w:p>
    <w:p w:rsidR="00621D9E" w:rsidRPr="00621D9E" w:rsidRDefault="00621D9E">
      <w:pPr>
        <w:pStyle w:val="ConsPlusNormal"/>
        <w:jc w:val="both"/>
      </w:pPr>
      <w:r w:rsidRPr="00621D9E">
        <w:t>(в ред. Постановления администрации МО городского округа "Ухта" от 15.04.2021 N 986)</w:t>
      </w:r>
    </w:p>
    <w:p w:rsidR="00621D9E" w:rsidRPr="00621D9E" w:rsidRDefault="00621D9E">
      <w:pPr>
        <w:pStyle w:val="ConsPlusNormal"/>
        <w:spacing w:before="220"/>
        <w:ind w:firstLine="540"/>
        <w:jc w:val="both"/>
      </w:pPr>
      <w:r w:rsidRPr="00621D9E">
        <w:t>Pw - размер платы (тариф и цена) за выполнение w-й работы в соответствии с пунктом 31 настоящего Положения, установленный муниципальным заданием;</w:t>
      </w:r>
    </w:p>
    <w:p w:rsidR="00621D9E" w:rsidRPr="00621D9E" w:rsidRDefault="00621D9E">
      <w:pPr>
        <w:pStyle w:val="ConsPlusNormal"/>
        <w:jc w:val="both"/>
      </w:pPr>
      <w:r w:rsidRPr="00621D9E">
        <w:t>(в ред. Постановления администрации МО городского округа "Ухта" от 15.04.2021 N 986)</w:t>
      </w:r>
    </w:p>
    <w:p w:rsidR="00621D9E" w:rsidRPr="00621D9E" w:rsidRDefault="00621D9E">
      <w:pPr>
        <w:pStyle w:val="ConsPlusNormal"/>
        <w:spacing w:before="220"/>
        <w:ind w:firstLine="540"/>
        <w:jc w:val="both"/>
      </w:pPr>
      <w:bookmarkStart w:id="5" w:name="P125"/>
      <w:bookmarkEnd w:id="5"/>
      <w:r w:rsidRPr="00621D9E">
        <w:t>N</w:t>
      </w:r>
      <w:r w:rsidRPr="00621D9E">
        <w:rPr>
          <w:vertAlign w:val="superscript"/>
        </w:rPr>
        <w:t>УН</w:t>
      </w:r>
      <w:r w:rsidRPr="00621D9E">
        <w:t xml:space="preserve"> - затраты на уплату налогов, в качестве объекта налогообложения по которым признается имущество учреждения.</w:t>
      </w:r>
    </w:p>
    <w:p w:rsidR="00621D9E" w:rsidRPr="00621D9E" w:rsidRDefault="00621D9E">
      <w:pPr>
        <w:pStyle w:val="ConsPlusNormal"/>
        <w:jc w:val="both"/>
      </w:pPr>
      <w:r w:rsidRPr="00621D9E">
        <w:t>(п. 10 в ред. Постановления администрации МО городского округа "Ухта" от 25.12.2019 N 4142)</w:t>
      </w:r>
    </w:p>
    <w:p w:rsidR="00621D9E" w:rsidRPr="00621D9E" w:rsidRDefault="00621D9E">
      <w:pPr>
        <w:pStyle w:val="ConsPlusNormal"/>
        <w:spacing w:before="220"/>
        <w:ind w:firstLine="540"/>
        <w:jc w:val="both"/>
      </w:pPr>
      <w:bookmarkStart w:id="6" w:name="P127"/>
      <w:bookmarkEnd w:id="6"/>
      <w:r w:rsidRPr="00621D9E">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21D9E" w:rsidRPr="00621D9E" w:rsidRDefault="00621D9E">
      <w:pPr>
        <w:pStyle w:val="ConsPlusNormal"/>
        <w:spacing w:before="220"/>
        <w:ind w:firstLine="540"/>
        <w:jc w:val="both"/>
      </w:pPr>
      <w:r w:rsidRPr="00621D9E">
        <w:t>Порядок определения нормативных затрат на оказание муниципальных услуг в соответствующих сферах деятельности, в том числе порядок расчета указанных затрат (далее - порядок определения нормативных затрат), устанавливается учредителем, главным распорядителем в соответствии с порядками расчета указанных затрат в соответствующих сферах деятельности, утвержденными общими требованиями, а также настоящим Положением и размещается на официальных сайтах соответствующих учредителей, главных распорядителей в течение 10 рабочих дней со дня его установления.</w:t>
      </w:r>
    </w:p>
    <w:p w:rsidR="00621D9E" w:rsidRPr="00621D9E" w:rsidRDefault="00621D9E">
      <w:pPr>
        <w:pStyle w:val="ConsPlusNormal"/>
        <w:jc w:val="both"/>
      </w:pPr>
      <w:r w:rsidRPr="00621D9E">
        <w:t>(п. 11 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12. Значения нормативных затрат на оказание муниципальной услуги утверждаются в отношении:</w:t>
      </w:r>
    </w:p>
    <w:p w:rsidR="00621D9E" w:rsidRPr="00621D9E" w:rsidRDefault="00621D9E">
      <w:pPr>
        <w:pStyle w:val="ConsPlusNormal"/>
        <w:spacing w:before="220"/>
        <w:ind w:firstLine="540"/>
        <w:jc w:val="both"/>
      </w:pPr>
      <w:r w:rsidRPr="00621D9E">
        <w:t>а) казенных учреждений - главным распорядителем,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21D9E" w:rsidRPr="00621D9E" w:rsidRDefault="00621D9E">
      <w:pPr>
        <w:pStyle w:val="ConsPlusNormal"/>
        <w:spacing w:before="220"/>
        <w:ind w:firstLine="540"/>
        <w:jc w:val="both"/>
      </w:pPr>
      <w:r w:rsidRPr="00621D9E">
        <w:t>б) бюджетных или автономных учреждений - учредителем.</w:t>
      </w:r>
    </w:p>
    <w:p w:rsidR="00621D9E" w:rsidRPr="00621D9E" w:rsidRDefault="00621D9E">
      <w:pPr>
        <w:pStyle w:val="ConsPlusNormal"/>
        <w:spacing w:before="220"/>
        <w:ind w:firstLine="540"/>
        <w:jc w:val="both"/>
      </w:pPr>
      <w:r w:rsidRPr="00621D9E">
        <w:t>13. Базовый норматив затрат на оказание муниципальной услуги состоит из базового норматива:</w:t>
      </w:r>
    </w:p>
    <w:p w:rsidR="00621D9E" w:rsidRPr="00621D9E" w:rsidRDefault="00621D9E">
      <w:pPr>
        <w:pStyle w:val="ConsPlusNormal"/>
        <w:spacing w:before="220"/>
        <w:ind w:firstLine="540"/>
        <w:jc w:val="both"/>
      </w:pPr>
      <w:r w:rsidRPr="00621D9E">
        <w:t>а) затрат, непосредственно связанных с оказанием муниципальной услуги;</w:t>
      </w:r>
    </w:p>
    <w:p w:rsidR="00621D9E" w:rsidRPr="00621D9E" w:rsidRDefault="00621D9E">
      <w:pPr>
        <w:pStyle w:val="ConsPlusNormal"/>
        <w:spacing w:before="220"/>
        <w:ind w:firstLine="540"/>
        <w:jc w:val="both"/>
      </w:pPr>
      <w:r w:rsidRPr="00621D9E">
        <w:t>б) затрат на общехозяйственные нужды на оказание муниципальной услуги.</w:t>
      </w:r>
    </w:p>
    <w:p w:rsidR="00621D9E" w:rsidRPr="00621D9E" w:rsidRDefault="00621D9E">
      <w:pPr>
        <w:pStyle w:val="ConsPlusNormal"/>
        <w:spacing w:before="220"/>
        <w:ind w:firstLine="540"/>
        <w:jc w:val="both"/>
      </w:pPr>
      <w:r w:rsidRPr="00621D9E">
        <w:t xml:space="preserve">14.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w:t>
      </w:r>
      <w:r w:rsidRPr="00621D9E">
        <w:lastRenderedPageBreak/>
        <w:t>отраслевой корректирующий коэффициент при которых определяется по каждому показателю индивидуально с учетом требований пункта 26 настоящего Положения (далее - показатели отраслевой специфики).</w:t>
      </w:r>
    </w:p>
    <w:p w:rsidR="00621D9E" w:rsidRPr="00621D9E" w:rsidRDefault="00621D9E">
      <w:pPr>
        <w:pStyle w:val="ConsPlusNormal"/>
        <w:jc w:val="both"/>
      </w:pPr>
      <w:r w:rsidRPr="00621D9E">
        <w:t>(в ред. Постановлений администрации МО городского округа "Ухта" от 25.12.2019 N 4142, от 15.04.2021 N 986)</w:t>
      </w:r>
    </w:p>
    <w:p w:rsidR="00621D9E" w:rsidRPr="00621D9E" w:rsidRDefault="00621D9E">
      <w:pPr>
        <w:pStyle w:val="ConsPlusNormal"/>
        <w:spacing w:before="220"/>
        <w:ind w:firstLine="540"/>
        <w:jc w:val="both"/>
      </w:pPr>
      <w:bookmarkStart w:id="7" w:name="P138"/>
      <w:bookmarkEnd w:id="7"/>
      <w:r w:rsidRPr="00621D9E">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Республики Коми,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621D9E" w:rsidRPr="00621D9E" w:rsidRDefault="00621D9E">
      <w:pPr>
        <w:pStyle w:val="ConsPlusNormal"/>
        <w:spacing w:before="220"/>
        <w:ind w:firstLine="540"/>
        <w:jc w:val="both"/>
      </w:pPr>
      <w:r w:rsidRPr="00621D9E">
        <w:t>При отсутствии норм, установленных стандартом услуги, нормы, выраженные в натуральных показателях, определяются на основе анализа и усреднения показателей деятельности муниципального учреждения МОГО "Ухта", которое имеет минимальный объем затрат на оказание единицы муниципальной услуги при выполнении требований к качеству оказания муниципальной услуги - "метод наиболее эффективного учреждения", либо на основе медианного значения по муниципальным учреждениям МОГО "Ухта", оказывающим муниципальную услугу - "медианный метод". Применяемый метод определения норм устанавливается порядком определения нормативных затрат.</w:t>
      </w:r>
    </w:p>
    <w:p w:rsidR="00621D9E" w:rsidRPr="00621D9E" w:rsidRDefault="00621D9E">
      <w:pPr>
        <w:pStyle w:val="ConsPlusNormal"/>
        <w:spacing w:before="220"/>
        <w:ind w:firstLine="540"/>
        <w:jc w:val="both"/>
      </w:pPr>
      <w:r w:rsidRPr="00621D9E">
        <w:t>16. В базовый норматив затрат, непосредственно связанных с оказанием муниципальной услуги, включаются:</w:t>
      </w:r>
    </w:p>
    <w:p w:rsidR="00621D9E" w:rsidRPr="00621D9E" w:rsidRDefault="00621D9E">
      <w:pPr>
        <w:pStyle w:val="ConsPlusNormal"/>
        <w:spacing w:before="220"/>
        <w:ind w:firstLine="540"/>
        <w:jc w:val="both"/>
      </w:pPr>
      <w:r w:rsidRPr="00621D9E">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21D9E" w:rsidRPr="00621D9E" w:rsidRDefault="00621D9E">
      <w:pPr>
        <w:pStyle w:val="ConsPlusNormal"/>
        <w:spacing w:before="220"/>
        <w:ind w:firstLine="540"/>
        <w:jc w:val="both"/>
      </w:pPr>
      <w:r w:rsidRPr="00621D9E">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621D9E" w:rsidRPr="00621D9E" w:rsidRDefault="00621D9E">
      <w:pPr>
        <w:pStyle w:val="ConsPlusNormal"/>
        <w:spacing w:before="220"/>
        <w:ind w:firstLine="540"/>
        <w:jc w:val="both"/>
      </w:pPr>
      <w:bookmarkStart w:id="8" w:name="P143"/>
      <w:bookmarkEnd w:id="8"/>
      <w:r w:rsidRPr="00621D9E">
        <w:t>в)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17. В базовый норматив затрат на общехозяйственные нужды на оказание муниципальной услуги включаются:</w:t>
      </w:r>
    </w:p>
    <w:p w:rsidR="00621D9E" w:rsidRPr="00621D9E" w:rsidRDefault="00621D9E">
      <w:pPr>
        <w:pStyle w:val="ConsPlusNormal"/>
        <w:spacing w:before="220"/>
        <w:ind w:firstLine="540"/>
        <w:jc w:val="both"/>
      </w:pPr>
      <w:bookmarkStart w:id="9" w:name="P146"/>
      <w:bookmarkEnd w:id="9"/>
      <w:r w:rsidRPr="00621D9E">
        <w:t>а) затраты на коммунальные услуги, за исключением затрат, указанных в подпункте "в" пункта 16 настоящего Положения;</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 xml:space="preserve">б) затраты на содержание объектов недвижимого имущества (в том числе затраты на арендные платежи), за исключением затрат, указанных в подпункте "в" пункта 16 настоящего </w:t>
      </w:r>
      <w:r w:rsidRPr="00621D9E">
        <w:lastRenderedPageBreak/>
        <w:t>Положения;</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bookmarkStart w:id="10" w:name="P150"/>
      <w:bookmarkEnd w:id="10"/>
      <w:r w:rsidRPr="00621D9E">
        <w:t>в) затраты на содержание объектов особо ценного движимого имущества, за исключением затрат, указанных в подпункте "в" пункта 16 настоящего Положения;</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г) затраты на приобретение услуг связи;</w:t>
      </w:r>
    </w:p>
    <w:p w:rsidR="00621D9E" w:rsidRPr="00621D9E" w:rsidRDefault="00621D9E">
      <w:pPr>
        <w:pStyle w:val="ConsPlusNormal"/>
        <w:spacing w:before="220"/>
        <w:ind w:firstLine="540"/>
        <w:jc w:val="both"/>
      </w:pPr>
      <w:r w:rsidRPr="00621D9E">
        <w:t>д) затраты на приобретение транспортных услуг;</w:t>
      </w:r>
    </w:p>
    <w:p w:rsidR="00621D9E" w:rsidRPr="00621D9E" w:rsidRDefault="00621D9E">
      <w:pPr>
        <w:pStyle w:val="ConsPlusNormal"/>
        <w:spacing w:before="220"/>
        <w:ind w:firstLine="540"/>
        <w:jc w:val="both"/>
      </w:pPr>
      <w:r w:rsidRPr="00621D9E">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621D9E" w:rsidRPr="00621D9E" w:rsidRDefault="00621D9E">
      <w:pPr>
        <w:pStyle w:val="ConsPlusNormal"/>
        <w:spacing w:before="220"/>
        <w:ind w:firstLine="540"/>
        <w:jc w:val="both"/>
      </w:pPr>
      <w:r w:rsidRPr="00621D9E">
        <w:t>ж) затраты на прочие общехозяйственные нужды.</w:t>
      </w:r>
    </w:p>
    <w:p w:rsidR="00621D9E" w:rsidRPr="00621D9E" w:rsidRDefault="00621D9E">
      <w:pPr>
        <w:pStyle w:val="ConsPlusNormal"/>
        <w:spacing w:before="220"/>
        <w:ind w:firstLine="540"/>
        <w:jc w:val="both"/>
      </w:pPr>
      <w:r w:rsidRPr="00621D9E">
        <w:t>18. В затраты, указанные в подпунктах "а" - "в" пункта 17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21D9E" w:rsidRPr="00621D9E" w:rsidRDefault="00621D9E">
      <w:pPr>
        <w:pStyle w:val="ConsPlusNormal"/>
        <w:spacing w:before="220"/>
        <w:ind w:firstLine="540"/>
        <w:jc w:val="both"/>
      </w:pPr>
      <w:r w:rsidRPr="00621D9E">
        <w:t>19. Значение базового норматива затрат на оказание муниципальной услуги утверждается учредителем по отношению к бюджетному и автономному учреждению, главным распорядителем по отношению к казенному учреждению (уточняется при необходимости при формировании обоснований бюджетных ассигнований бюджета МОГО "Ухта"), общей суммой, с выделением:</w:t>
      </w:r>
    </w:p>
    <w:p w:rsidR="00621D9E" w:rsidRPr="00621D9E" w:rsidRDefault="00621D9E">
      <w:pPr>
        <w:pStyle w:val="ConsPlusNormal"/>
        <w:spacing w:before="220"/>
        <w:ind w:firstLine="540"/>
        <w:jc w:val="both"/>
      </w:pPr>
      <w:r w:rsidRPr="00621D9E">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21D9E" w:rsidRPr="00621D9E" w:rsidRDefault="00621D9E">
      <w:pPr>
        <w:pStyle w:val="ConsPlusNormal"/>
        <w:spacing w:before="220"/>
        <w:ind w:firstLine="540"/>
        <w:jc w:val="both"/>
      </w:pPr>
      <w:r w:rsidRPr="00621D9E">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21D9E" w:rsidRPr="00621D9E" w:rsidRDefault="00621D9E">
      <w:pPr>
        <w:pStyle w:val="ConsPlusNormal"/>
        <w:spacing w:before="220"/>
        <w:ind w:firstLine="540"/>
        <w:jc w:val="both"/>
      </w:pPr>
      <w:r w:rsidRPr="00621D9E">
        <w:t>19(1). 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Республики Коми, МОГО "Ухта", приводящих к изменению объема финансового обеспечения выполнения муниципального задания) до внесения на рассмотрение в Совет МОГО "Ухта" проекта решения о бюджете МОГО "Ухта"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621D9E" w:rsidRPr="00621D9E" w:rsidRDefault="00621D9E">
      <w:pPr>
        <w:pStyle w:val="ConsPlusNormal"/>
        <w:spacing w:before="220"/>
        <w:ind w:firstLine="540"/>
        <w:jc w:val="both"/>
      </w:pPr>
      <w:r w:rsidRPr="00621D9E">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Республики Коми, МОГО "Ухта", приводящих к изменению объема финансового обеспечения выполнения муниципального задания) после внесения на рассмотрение в Совет МОГО "Ухта" проекта решения о бюджете МОГО "Ухта"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621D9E" w:rsidRPr="00621D9E" w:rsidRDefault="00621D9E">
      <w:pPr>
        <w:pStyle w:val="ConsPlusNormal"/>
        <w:jc w:val="both"/>
      </w:pPr>
      <w:r w:rsidRPr="00621D9E">
        <w:t>(п. 19(1) введен Постановлением администрации МО городского округа "Ухта" от 25.12.2019 N 4142)</w:t>
      </w:r>
    </w:p>
    <w:p w:rsidR="00621D9E" w:rsidRPr="00621D9E" w:rsidRDefault="00621D9E">
      <w:pPr>
        <w:pStyle w:val="ConsPlusNormal"/>
        <w:spacing w:before="220"/>
        <w:ind w:firstLine="540"/>
        <w:jc w:val="both"/>
      </w:pPr>
      <w:r w:rsidRPr="00621D9E">
        <w:lastRenderedPageBreak/>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учредителя по отношению к бюджетному и автономному учреждению, главного распорядителя по отношению к казенному учреждению, из нескольких отраслевых корректирующих коэффициентов.</w:t>
      </w:r>
    </w:p>
    <w:p w:rsidR="00621D9E" w:rsidRPr="00621D9E" w:rsidRDefault="00621D9E">
      <w:pPr>
        <w:pStyle w:val="ConsPlusNormal"/>
        <w:spacing w:before="220"/>
        <w:ind w:firstLine="540"/>
        <w:jc w:val="both"/>
      </w:pPr>
      <w:r w:rsidRPr="00621D9E">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21D9E" w:rsidRPr="00621D9E" w:rsidRDefault="00621D9E">
      <w:pPr>
        <w:pStyle w:val="ConsPlusNormal"/>
        <w:spacing w:before="220"/>
        <w:ind w:firstLine="540"/>
        <w:jc w:val="both"/>
      </w:pPr>
      <w:r w:rsidRPr="00621D9E">
        <w:t>Территориальный корректирующий коэффициент учитывает территориальные особенности и состав имущественного комплекса, необходимого для выполнения муниципального задания, и определяется в соответствии с порядком определения нормативных затрат.</w:t>
      </w:r>
    </w:p>
    <w:p w:rsidR="00621D9E" w:rsidRPr="00621D9E" w:rsidRDefault="00621D9E">
      <w:pPr>
        <w:pStyle w:val="ConsPlusNormal"/>
        <w:spacing w:before="220"/>
        <w:ind w:firstLine="540"/>
        <w:jc w:val="both"/>
      </w:pPr>
      <w:r w:rsidRPr="00621D9E">
        <w:t>Значение территориального корректирующего коэффициента утверждается учредителем по отношению к бюджетному и автономному учреждению, главным распорядителем по отношению к казенному учреждению.</w:t>
      </w:r>
    </w:p>
    <w:p w:rsidR="00621D9E" w:rsidRPr="00621D9E" w:rsidRDefault="00621D9E">
      <w:pPr>
        <w:pStyle w:val="ConsPlusNormal"/>
        <w:spacing w:before="220"/>
        <w:ind w:firstLine="540"/>
        <w:jc w:val="both"/>
      </w:pPr>
      <w:r w:rsidRPr="00621D9E">
        <w:t>22. Отраслевой корректирующий коэффициент учитывает показатели отраслевой специфики и определяется в соответствии порядком определения нормативных затрат.</w:t>
      </w:r>
    </w:p>
    <w:p w:rsidR="00621D9E" w:rsidRPr="00621D9E" w:rsidRDefault="00621D9E">
      <w:pPr>
        <w:pStyle w:val="ConsPlusNormal"/>
        <w:jc w:val="both"/>
      </w:pPr>
      <w:r w:rsidRPr="00621D9E">
        <w:t>(в ред. Постановления администрации МО городского округа "Ухта" от 25.12.2019 N 4142)</w:t>
      </w:r>
    </w:p>
    <w:p w:rsidR="00621D9E" w:rsidRPr="00621D9E" w:rsidRDefault="00621D9E">
      <w:pPr>
        <w:pStyle w:val="ConsPlusNormal"/>
        <w:spacing w:before="220"/>
        <w:ind w:firstLine="540"/>
        <w:jc w:val="both"/>
      </w:pPr>
      <w:r w:rsidRPr="00621D9E">
        <w:t>Значение отраслевого корректирующего коэффициента утверждается учредителем по отношению к бюджетному и автономному учреждению, главным распорядителем по отношению к казенному учреждению.</w:t>
      </w:r>
    </w:p>
    <w:p w:rsidR="00621D9E" w:rsidRPr="00621D9E" w:rsidRDefault="00621D9E">
      <w:pPr>
        <w:pStyle w:val="ConsPlusNormal"/>
        <w:spacing w:before="220"/>
        <w:ind w:firstLine="540"/>
        <w:jc w:val="both"/>
      </w:pPr>
      <w:r w:rsidRPr="00621D9E">
        <w:t>23. 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официальных сайтах учредителей и главных распорядителей в информационно-телекоммуникационной сети "Интернет" в течение 5 дней со дня их утверждения.</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bookmarkStart w:id="11" w:name="P172"/>
      <w:bookmarkEnd w:id="11"/>
      <w:r w:rsidRPr="00621D9E">
        <w:t>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учредителем, главным распорядителем (в случае принятия главным распорядителем решения о применении нормативных затрат при расчете объема финансового обеспечения выполнения муниципального задания).</w:t>
      </w:r>
    </w:p>
    <w:p w:rsidR="00621D9E" w:rsidRPr="00621D9E" w:rsidRDefault="00621D9E">
      <w:pPr>
        <w:pStyle w:val="ConsPlusNormal"/>
        <w:spacing w:before="220"/>
        <w:ind w:firstLine="540"/>
        <w:jc w:val="both"/>
      </w:pPr>
      <w:r w:rsidRPr="00621D9E">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621D9E" w:rsidRPr="00621D9E" w:rsidRDefault="00621D9E">
      <w:pPr>
        <w:pStyle w:val="ConsPlusNormal"/>
        <w:jc w:val="both"/>
      </w:pPr>
      <w:r w:rsidRPr="00621D9E">
        <w:t>(п. 24 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621D9E" w:rsidRPr="00621D9E" w:rsidRDefault="00621D9E">
      <w:pPr>
        <w:pStyle w:val="ConsPlusNormal"/>
        <w:spacing w:before="220"/>
        <w:ind w:firstLine="540"/>
        <w:jc w:val="both"/>
      </w:pPr>
      <w:r w:rsidRPr="00621D9E">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621D9E" w:rsidRPr="00621D9E" w:rsidRDefault="00621D9E">
      <w:pPr>
        <w:pStyle w:val="ConsPlusNormal"/>
        <w:spacing w:before="220"/>
        <w:ind w:firstLine="540"/>
        <w:jc w:val="both"/>
      </w:pPr>
      <w:r w:rsidRPr="00621D9E">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621D9E" w:rsidRPr="00621D9E" w:rsidRDefault="00621D9E">
      <w:pPr>
        <w:pStyle w:val="ConsPlusNormal"/>
        <w:spacing w:before="220"/>
        <w:ind w:firstLine="540"/>
        <w:jc w:val="both"/>
      </w:pPr>
      <w:r w:rsidRPr="00621D9E">
        <w:lastRenderedPageBreak/>
        <w:t>в) затраты на иные расходы, непосредственно связанные с выполнением работы;</w:t>
      </w:r>
    </w:p>
    <w:p w:rsidR="00621D9E" w:rsidRPr="00621D9E" w:rsidRDefault="00621D9E">
      <w:pPr>
        <w:pStyle w:val="ConsPlusNormal"/>
        <w:spacing w:before="220"/>
        <w:ind w:firstLine="540"/>
        <w:jc w:val="both"/>
      </w:pPr>
      <w:r w:rsidRPr="00621D9E">
        <w:t>г) затраты на оплату коммунальных услуг;</w:t>
      </w:r>
    </w:p>
    <w:p w:rsidR="00621D9E" w:rsidRPr="00621D9E" w:rsidRDefault="00621D9E">
      <w:pPr>
        <w:pStyle w:val="ConsPlusNormal"/>
        <w:spacing w:before="220"/>
        <w:ind w:firstLine="540"/>
        <w:jc w:val="both"/>
      </w:pPr>
      <w:r w:rsidRPr="00621D9E">
        <w:t>д)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621D9E" w:rsidRPr="00621D9E" w:rsidRDefault="00621D9E">
      <w:pPr>
        <w:pStyle w:val="ConsPlusNormal"/>
        <w:spacing w:before="220"/>
        <w:ind w:firstLine="540"/>
        <w:jc w:val="both"/>
      </w:pPr>
      <w:r w:rsidRPr="00621D9E">
        <w:t>е) затраты на содержание объектов особо ценного движимого имущества и имущества, необходимого для выполнения муниципального задания;</w:t>
      </w:r>
    </w:p>
    <w:p w:rsidR="00621D9E" w:rsidRPr="00621D9E" w:rsidRDefault="00621D9E">
      <w:pPr>
        <w:pStyle w:val="ConsPlusNormal"/>
        <w:jc w:val="both"/>
      </w:pPr>
      <w:r w:rsidRPr="00621D9E">
        <w:t>(в ред. Постановления администрации МО городского округа "Ухта" от 15.04.2021 N 986)</w:t>
      </w:r>
    </w:p>
    <w:p w:rsidR="00621D9E" w:rsidRPr="00621D9E" w:rsidRDefault="00621D9E">
      <w:pPr>
        <w:pStyle w:val="ConsPlusNormal"/>
        <w:spacing w:before="220"/>
        <w:ind w:firstLine="540"/>
        <w:jc w:val="both"/>
      </w:pPr>
      <w:r w:rsidRPr="00621D9E">
        <w:t>ж) затраты на приобретение услуг связи;</w:t>
      </w:r>
    </w:p>
    <w:p w:rsidR="00621D9E" w:rsidRPr="00621D9E" w:rsidRDefault="00621D9E">
      <w:pPr>
        <w:pStyle w:val="ConsPlusNormal"/>
        <w:spacing w:before="220"/>
        <w:ind w:firstLine="540"/>
        <w:jc w:val="both"/>
      </w:pPr>
      <w:r w:rsidRPr="00621D9E">
        <w:t>з) затраты на приобретение транспортных услуг;</w:t>
      </w:r>
    </w:p>
    <w:p w:rsidR="00621D9E" w:rsidRPr="00621D9E" w:rsidRDefault="00621D9E">
      <w:pPr>
        <w:pStyle w:val="ConsPlusNormal"/>
        <w:spacing w:before="220"/>
        <w:ind w:firstLine="540"/>
        <w:jc w:val="both"/>
      </w:pPr>
      <w:r w:rsidRPr="00621D9E">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621D9E" w:rsidRPr="00621D9E" w:rsidRDefault="00621D9E">
      <w:pPr>
        <w:pStyle w:val="ConsPlusNormal"/>
        <w:spacing w:before="220"/>
        <w:ind w:firstLine="540"/>
        <w:jc w:val="both"/>
      </w:pPr>
      <w:r w:rsidRPr="00621D9E">
        <w:t>к) затраты на прочие общехозяйственные нужды.</w:t>
      </w:r>
    </w:p>
    <w:p w:rsidR="00621D9E" w:rsidRPr="00621D9E" w:rsidRDefault="00621D9E">
      <w:pPr>
        <w:pStyle w:val="ConsPlusNormal"/>
        <w:spacing w:before="220"/>
        <w:ind w:firstLine="540"/>
        <w:jc w:val="both"/>
      </w:pPr>
      <w:bookmarkStart w:id="12" w:name="P187"/>
      <w:bookmarkEnd w:id="12"/>
      <w:r w:rsidRPr="00621D9E">
        <w:t>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Республики Коми,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621D9E" w:rsidRPr="00621D9E" w:rsidRDefault="00621D9E">
      <w:pPr>
        <w:pStyle w:val="ConsPlusNormal"/>
        <w:spacing w:before="220"/>
        <w:ind w:firstLine="540"/>
        <w:jc w:val="both"/>
      </w:pPr>
      <w:r w:rsidRPr="00621D9E">
        <w:t>27. Значения нормативных затрат на выполнение работы утверждаются учредителем, а также главным распорядителем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21D9E" w:rsidRPr="00621D9E" w:rsidRDefault="00621D9E">
      <w:pPr>
        <w:pStyle w:val="ConsPlusNormal"/>
        <w:spacing w:before="220"/>
        <w:ind w:firstLine="540"/>
        <w:jc w:val="both"/>
      </w:pPr>
      <w:bookmarkStart w:id="13" w:name="P189"/>
      <w:bookmarkEnd w:id="13"/>
      <w:r w:rsidRPr="00621D9E">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21D9E" w:rsidRPr="00621D9E" w:rsidRDefault="00621D9E">
      <w:pPr>
        <w:pStyle w:val="ConsPlusNormal"/>
        <w:spacing w:before="220"/>
        <w:ind w:firstLine="540"/>
        <w:jc w:val="both"/>
      </w:pPr>
      <w:r w:rsidRPr="00621D9E">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621D9E" w:rsidRPr="00621D9E" w:rsidRDefault="00621D9E">
      <w:pPr>
        <w:pStyle w:val="ConsPlusNormal"/>
      </w:pPr>
    </w:p>
    <w:p w:rsidR="00621D9E" w:rsidRPr="00621D9E" w:rsidRDefault="00621D9E">
      <w:pPr>
        <w:pStyle w:val="ConsPlusNormal"/>
        <w:jc w:val="center"/>
      </w:pPr>
      <w:r w:rsidRPr="00621D9E">
        <w:rPr>
          <w:position w:val="-10"/>
        </w:rPr>
        <w:pict>
          <v:shape id="_x0000_i1026" style="width:113.55pt;height:21.45pt" coordsize="" o:spt="100" adj="0,,0" path="" filled="f" stroked="f">
            <v:stroke joinstyle="miter"/>
            <v:imagedata r:id="rId6" o:title="base_23648_190405_32769"/>
            <v:formulas/>
            <v:path o:connecttype="segments"/>
          </v:shape>
        </w:pict>
      </w:r>
      <w:r w:rsidRPr="00621D9E">
        <w:t>,</w:t>
      </w:r>
    </w:p>
    <w:p w:rsidR="00621D9E" w:rsidRPr="00621D9E" w:rsidRDefault="00621D9E">
      <w:pPr>
        <w:pStyle w:val="ConsPlusNormal"/>
      </w:pPr>
    </w:p>
    <w:p w:rsidR="00621D9E" w:rsidRPr="00621D9E" w:rsidRDefault="00621D9E">
      <w:pPr>
        <w:pStyle w:val="ConsPlusNormal"/>
        <w:ind w:firstLine="540"/>
        <w:jc w:val="both"/>
      </w:pPr>
      <w:r w:rsidRPr="00621D9E">
        <w:t>где:</w:t>
      </w:r>
    </w:p>
    <w:p w:rsidR="00621D9E" w:rsidRPr="00621D9E" w:rsidRDefault="00621D9E">
      <w:pPr>
        <w:pStyle w:val="ConsPlusNormal"/>
        <w:spacing w:before="220"/>
        <w:ind w:firstLine="540"/>
        <w:jc w:val="both"/>
      </w:pPr>
      <w:r w:rsidRPr="00621D9E">
        <w:t>N</w:t>
      </w:r>
      <w:r w:rsidRPr="00621D9E">
        <w:rPr>
          <w:vertAlign w:val="superscript"/>
        </w:rPr>
        <w:t>УН</w:t>
      </w:r>
      <w:r w:rsidRPr="00621D9E">
        <w:t xml:space="preserve"> - затраты на уплату налогов, в качестве объекта налогообложения по которым признается имущество учреждения;</w:t>
      </w:r>
    </w:p>
    <w:p w:rsidR="00621D9E" w:rsidRPr="00621D9E" w:rsidRDefault="00621D9E">
      <w:pPr>
        <w:pStyle w:val="ConsPlusNormal"/>
        <w:spacing w:before="220"/>
        <w:ind w:firstLine="540"/>
        <w:jc w:val="both"/>
      </w:pPr>
      <w:r w:rsidRPr="00621D9E">
        <w:t>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621D9E" w:rsidRPr="00621D9E" w:rsidRDefault="00621D9E">
      <w:pPr>
        <w:pStyle w:val="ConsPlusNormal"/>
      </w:pPr>
    </w:p>
    <w:p w:rsidR="00621D9E" w:rsidRPr="00621D9E" w:rsidRDefault="00621D9E">
      <w:pPr>
        <w:pStyle w:val="ConsPlusNormal"/>
        <w:jc w:val="center"/>
      </w:pPr>
      <w:r w:rsidRPr="00621D9E">
        <w:rPr>
          <w:position w:val="-25"/>
        </w:rPr>
        <w:pict>
          <v:shape id="_x0000_i1027" style="width:204.9pt;height:36pt" coordsize="" o:spt="100" adj="0,,0" path="" filled="f" stroked="f">
            <v:stroke joinstyle="miter"/>
            <v:imagedata r:id="rId7" o:title="base_23648_190405_32770"/>
            <v:formulas/>
            <v:path o:connecttype="segments"/>
          </v:shape>
        </w:pict>
      </w:r>
      <w:r w:rsidRPr="00621D9E">
        <w:t>,</w:t>
      </w:r>
    </w:p>
    <w:p w:rsidR="00621D9E" w:rsidRPr="00621D9E" w:rsidRDefault="00621D9E">
      <w:pPr>
        <w:pStyle w:val="ConsPlusNormal"/>
      </w:pPr>
    </w:p>
    <w:p w:rsidR="00621D9E" w:rsidRPr="00621D9E" w:rsidRDefault="00621D9E">
      <w:pPr>
        <w:pStyle w:val="ConsPlusNormal"/>
        <w:ind w:firstLine="540"/>
        <w:jc w:val="both"/>
      </w:pPr>
      <w:r w:rsidRPr="00621D9E">
        <w:t>где:</w:t>
      </w:r>
    </w:p>
    <w:p w:rsidR="00621D9E" w:rsidRPr="00621D9E" w:rsidRDefault="00621D9E">
      <w:pPr>
        <w:pStyle w:val="ConsPlusNormal"/>
        <w:spacing w:before="220"/>
        <w:ind w:firstLine="540"/>
        <w:jc w:val="both"/>
      </w:pPr>
      <w:r w:rsidRPr="00621D9E">
        <w:t>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21D9E" w:rsidRPr="00621D9E" w:rsidRDefault="00621D9E">
      <w:pPr>
        <w:pStyle w:val="ConsPlusNormal"/>
        <w:spacing w:before="220"/>
        <w:ind w:firstLine="540"/>
        <w:jc w:val="both"/>
      </w:pPr>
      <w:r w:rsidRPr="00621D9E">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21D9E" w:rsidRPr="00621D9E" w:rsidRDefault="00621D9E">
      <w:pPr>
        <w:pStyle w:val="ConsPlusNormal"/>
        <w:spacing w:before="220"/>
        <w:ind w:firstLine="540"/>
        <w:jc w:val="both"/>
      </w:pPr>
      <w:r w:rsidRPr="00621D9E">
        <w:t>При расчете коэффициента платной деятельности не учитываются поступления в виде целевых субсидий, предоставляемых из бюджета МОГО "Ухта",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621D9E" w:rsidRPr="00621D9E" w:rsidRDefault="00621D9E">
      <w:pPr>
        <w:pStyle w:val="ConsPlusNormal"/>
        <w:jc w:val="both"/>
      </w:pPr>
      <w:r w:rsidRPr="00621D9E">
        <w:t>(п. 28 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bookmarkStart w:id="14" w:name="P205"/>
      <w:bookmarkEnd w:id="14"/>
      <w:r w:rsidRPr="00621D9E">
        <w:t>29 - 30. Исключены с 25 декабря 2019 года. - Постановление администрации МО городского округа "Ухта" от 25.12.2019 N 4142.</w:t>
      </w:r>
    </w:p>
    <w:p w:rsidR="00621D9E" w:rsidRPr="00621D9E" w:rsidRDefault="00621D9E">
      <w:pPr>
        <w:pStyle w:val="ConsPlusNormal"/>
        <w:spacing w:before="220"/>
        <w:ind w:firstLine="540"/>
        <w:jc w:val="both"/>
      </w:pPr>
      <w:bookmarkStart w:id="15" w:name="P206"/>
      <w:bookmarkEnd w:id="15"/>
      <w:r w:rsidRPr="00621D9E">
        <w:t>31.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в отношении бюджетных или автономных учреждений с учетом положений, установленных федеральными законами.</w:t>
      </w:r>
    </w:p>
    <w:p w:rsidR="00621D9E" w:rsidRPr="00621D9E" w:rsidRDefault="00621D9E">
      <w:pPr>
        <w:pStyle w:val="ConsPlusNormal"/>
        <w:spacing w:before="220"/>
        <w:ind w:firstLine="540"/>
        <w:jc w:val="both"/>
      </w:pPr>
      <w:r w:rsidRPr="00621D9E">
        <w:t>32.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МОГО "Ухта".</w:t>
      </w:r>
    </w:p>
    <w:p w:rsidR="00621D9E" w:rsidRPr="00621D9E" w:rsidRDefault="00621D9E">
      <w:pPr>
        <w:pStyle w:val="ConsPlusNormal"/>
        <w:spacing w:before="220"/>
        <w:ind w:firstLine="540"/>
        <w:jc w:val="both"/>
      </w:pPr>
      <w:r w:rsidRPr="00621D9E">
        <w:t>33. Финансовое обеспечение выполнения муниципального задания осуществляется в пределах бюджетных ассигнований, предусмотренных в бюджете МОГО "Ухта" на указанные цели.</w:t>
      </w:r>
    </w:p>
    <w:p w:rsidR="00621D9E" w:rsidRPr="00621D9E" w:rsidRDefault="00621D9E">
      <w:pPr>
        <w:pStyle w:val="ConsPlusNormal"/>
        <w:spacing w:before="220"/>
        <w:ind w:firstLine="540"/>
        <w:jc w:val="both"/>
      </w:pPr>
      <w:r w:rsidRPr="00621D9E">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621D9E" w:rsidRPr="00621D9E" w:rsidRDefault="00621D9E">
      <w:pPr>
        <w:pStyle w:val="ConsPlusNormal"/>
        <w:spacing w:before="220"/>
        <w:ind w:firstLine="540"/>
        <w:jc w:val="both"/>
      </w:pPr>
      <w:r w:rsidRPr="00621D9E">
        <w:t>34.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621D9E" w:rsidRPr="00621D9E" w:rsidRDefault="00621D9E">
      <w:pPr>
        <w:pStyle w:val="ConsPlusNormal"/>
        <w:spacing w:before="220"/>
        <w:ind w:firstLine="540"/>
        <w:jc w:val="both"/>
      </w:pPr>
      <w:bookmarkStart w:id="16" w:name="P211"/>
      <w:bookmarkEnd w:id="16"/>
      <w:r w:rsidRPr="00621D9E">
        <w:t xml:space="preserve">35. Муниципальные учреждения представляют соответственно учредителю, главным </w:t>
      </w:r>
      <w:r w:rsidRPr="00621D9E">
        <w:lastRenderedPageBreak/>
        <w:t>распорядителям отчет о выполнении муниципального задания, предусмотренный приложением к настоящему Положению.</w:t>
      </w:r>
    </w:p>
    <w:p w:rsidR="00621D9E" w:rsidRPr="00621D9E" w:rsidRDefault="00621D9E">
      <w:pPr>
        <w:pStyle w:val="ConsPlusNormal"/>
        <w:spacing w:before="220"/>
        <w:ind w:firstLine="540"/>
        <w:jc w:val="both"/>
      </w:pPr>
      <w:r w:rsidRPr="00621D9E">
        <w:t>Отчет о выполнении муниципального задания формируется:</w:t>
      </w:r>
    </w:p>
    <w:p w:rsidR="00621D9E" w:rsidRPr="00621D9E" w:rsidRDefault="00621D9E">
      <w:pPr>
        <w:pStyle w:val="ConsPlusNormal"/>
        <w:spacing w:before="220"/>
        <w:ind w:firstLine="540"/>
        <w:jc w:val="both"/>
      </w:pPr>
      <w:r w:rsidRPr="00621D9E">
        <w:t>а) в целях проведения мониторинга выполнения муниципального задания в текущем году - с периодичностью, установленной учредителем или главным распорядителем, и представляется в сроки не позднее двадцатого числа месяца, следующего за отчетным периодом;</w:t>
      </w:r>
    </w:p>
    <w:p w:rsidR="00621D9E" w:rsidRPr="00621D9E" w:rsidRDefault="00621D9E">
      <w:pPr>
        <w:pStyle w:val="ConsPlusNormal"/>
        <w:spacing w:before="220"/>
        <w:ind w:firstLine="540"/>
        <w:jc w:val="both"/>
      </w:pPr>
      <w:r w:rsidRPr="00621D9E">
        <w:t>б) в виде предварительного отчета за соответствующий финансовый год и представляется муниципальным учреждением в срок не позднее 4 декабря текущего финансового года;</w:t>
      </w:r>
    </w:p>
    <w:p w:rsidR="00621D9E" w:rsidRPr="00621D9E" w:rsidRDefault="00621D9E">
      <w:pPr>
        <w:pStyle w:val="ConsPlusNormal"/>
        <w:spacing w:before="220"/>
        <w:ind w:firstLine="540"/>
        <w:jc w:val="both"/>
      </w:pPr>
      <w:r w:rsidRPr="00621D9E">
        <w:t>в) за отчетный год (годовой отчет) - представляется в сроки, установленные учредителем или главным распорядителем, но не позднее 10 февраля года, следующего за отчетным.</w:t>
      </w:r>
    </w:p>
    <w:p w:rsidR="00621D9E" w:rsidRPr="00621D9E" w:rsidRDefault="00621D9E">
      <w:pPr>
        <w:pStyle w:val="ConsPlusNormal"/>
        <w:spacing w:before="220"/>
        <w:ind w:firstLine="540"/>
        <w:jc w:val="both"/>
      </w:pPr>
      <w:r w:rsidRPr="00621D9E">
        <w:t>Отчет о выполнении муниципального задания за отчетный год утверждается учредителем или главным распорядителем в срок не позднее 15 февраля года, следующего за отчетным.</w:t>
      </w:r>
    </w:p>
    <w:p w:rsidR="00621D9E" w:rsidRPr="00621D9E" w:rsidRDefault="00621D9E">
      <w:pPr>
        <w:pStyle w:val="ConsPlusNormal"/>
        <w:spacing w:before="220"/>
        <w:ind w:firstLine="540"/>
        <w:jc w:val="both"/>
      </w:pPr>
      <w:r w:rsidRPr="00621D9E">
        <w:t>В целях проведения мониторинга выполнения муниципального задания в текущем финансовом году и утверждения годового отчета о выполнении муниципального задания учредителем или главным распорядителем в муниципальном задании могут устанавливаться с учетом отраслевой специфики более ранние сроки представления отчетности о выполнении муниципального задания, но не ранее пятого рабочего дня месяца, следующего за отчетным периодом (не распространяется на сроки представления предварительного отчета), и дополнительные требования к указанной отчетности.</w:t>
      </w:r>
    </w:p>
    <w:p w:rsidR="00621D9E" w:rsidRPr="00621D9E" w:rsidRDefault="00621D9E">
      <w:pPr>
        <w:pStyle w:val="ConsPlusNormal"/>
        <w:spacing w:before="220"/>
        <w:ind w:firstLine="540"/>
        <w:jc w:val="both"/>
      </w:pPr>
      <w:r w:rsidRPr="00621D9E">
        <w:t>После утверждения годовой отчет о выполнении муниципального задания не подлежит изменению и публикуется в соответствии с пунктом 8 настоящего Положения.</w:t>
      </w:r>
    </w:p>
    <w:p w:rsidR="00621D9E" w:rsidRPr="00621D9E" w:rsidRDefault="00621D9E">
      <w:pPr>
        <w:pStyle w:val="ConsPlusNormal"/>
        <w:jc w:val="both"/>
      </w:pPr>
      <w:r w:rsidRPr="00621D9E">
        <w:t>(п. 35 в ред. Постановления администрации МО городского округа "Ухта" от 27.12.2016 N 3654)</w:t>
      </w:r>
    </w:p>
    <w:p w:rsidR="00621D9E" w:rsidRPr="00621D9E" w:rsidRDefault="00621D9E">
      <w:pPr>
        <w:pStyle w:val="ConsPlusNormal"/>
        <w:spacing w:before="220"/>
        <w:ind w:firstLine="540"/>
        <w:jc w:val="both"/>
      </w:pPr>
      <w:r w:rsidRPr="00621D9E">
        <w:t>36. В целях повышения эффективности расходования бюджетных средств главным распорядителем, учредителем проводится мониторинг выполнения муниципального задания муниципальным учреждением МОГО "Ухта".</w:t>
      </w:r>
    </w:p>
    <w:p w:rsidR="00621D9E" w:rsidRPr="00621D9E" w:rsidRDefault="00621D9E">
      <w:pPr>
        <w:pStyle w:val="ConsPlusNormal"/>
        <w:spacing w:before="220"/>
        <w:ind w:firstLine="540"/>
        <w:jc w:val="both"/>
      </w:pPr>
      <w:r w:rsidRPr="00621D9E">
        <w:t>Порядок и сроки проведения мониторинга выполнения муниципального задания муниципальными учреждениями МОГО "Ухта" устанавливает соответствующий главный распорядитель, учредитель.</w:t>
      </w:r>
    </w:p>
    <w:p w:rsidR="00621D9E" w:rsidRPr="00621D9E" w:rsidRDefault="00621D9E">
      <w:pPr>
        <w:pStyle w:val="ConsPlusNormal"/>
        <w:spacing w:before="220"/>
        <w:ind w:firstLine="540"/>
        <w:jc w:val="both"/>
      </w:pPr>
      <w:r w:rsidRPr="00621D9E">
        <w:t>Результаты мониторинга выполнения муниципального задания муниципальным учреждением МОГО "Ухта" размещаются на официальном сайте главного распорядителя, учредителя в течение 20 рабочих дней со дня его проведения.</w:t>
      </w:r>
    </w:p>
    <w:p w:rsidR="00621D9E" w:rsidRPr="00621D9E" w:rsidRDefault="00621D9E">
      <w:pPr>
        <w:pStyle w:val="ConsPlusNormal"/>
        <w:spacing w:before="220"/>
        <w:ind w:firstLine="540"/>
        <w:jc w:val="both"/>
      </w:pPr>
      <w:r w:rsidRPr="00621D9E">
        <w:t>37. Мониторинг выполнения муниципальными учреждениями МОГО "Ухта" муниципального задания осуществляется главным распорядителем, учредителем, ответственным за формирование и утверждение муниципального задания, не реже одного раза в квартал.</w:t>
      </w:r>
    </w:p>
    <w:p w:rsidR="00621D9E" w:rsidRPr="00621D9E" w:rsidRDefault="00621D9E">
      <w:pPr>
        <w:pStyle w:val="ConsPlusNormal"/>
        <w:spacing w:before="220"/>
        <w:ind w:firstLine="540"/>
        <w:jc w:val="both"/>
      </w:pPr>
      <w:r w:rsidRPr="00621D9E">
        <w:t>38. Мониторинг выполнения муниципальными учреждениями МОГО "Ухта" муниципального задания проводится на основании:</w:t>
      </w:r>
    </w:p>
    <w:p w:rsidR="00621D9E" w:rsidRPr="00621D9E" w:rsidRDefault="00621D9E">
      <w:pPr>
        <w:pStyle w:val="ConsPlusNormal"/>
        <w:spacing w:before="220"/>
        <w:ind w:firstLine="540"/>
        <w:jc w:val="both"/>
      </w:pPr>
      <w:r w:rsidRPr="00621D9E">
        <w:t>а) отчетов о выполнении муниципальных заданий, предоставляемых муниципальным учреждением МОГО "Ухта" по форме согласно приложению к настоящему Положению;</w:t>
      </w:r>
    </w:p>
    <w:p w:rsidR="00621D9E" w:rsidRPr="00621D9E" w:rsidRDefault="00621D9E">
      <w:pPr>
        <w:pStyle w:val="ConsPlusNormal"/>
        <w:spacing w:before="220"/>
        <w:ind w:firstLine="540"/>
        <w:jc w:val="both"/>
      </w:pPr>
      <w:r w:rsidRPr="00621D9E">
        <w:t>б) данных статистической, финансовой и иной официальной отчетности;</w:t>
      </w:r>
    </w:p>
    <w:p w:rsidR="00621D9E" w:rsidRPr="00621D9E" w:rsidRDefault="00621D9E">
      <w:pPr>
        <w:pStyle w:val="ConsPlusNormal"/>
        <w:spacing w:before="220"/>
        <w:ind w:firstLine="540"/>
        <w:jc w:val="both"/>
      </w:pPr>
      <w:r w:rsidRPr="00621D9E">
        <w:t xml:space="preserve">в) иной информации, представляемой бюджетным учреждением или автономным учреждением в порядке и по форме, предусмотренным соглашением, указанным в пункте 3 </w:t>
      </w:r>
      <w:r w:rsidRPr="00621D9E">
        <w:lastRenderedPageBreak/>
        <w:t>Положения о предоставлении субсидий из бюджета МОГО "Ухта" бюджетным и автономным учреждениям приложения N 2 к настоящему постановлению (далее - соглашение).</w:t>
      </w:r>
    </w:p>
    <w:p w:rsidR="00621D9E" w:rsidRPr="00621D9E" w:rsidRDefault="00621D9E">
      <w:pPr>
        <w:pStyle w:val="ConsPlusNormal"/>
        <w:spacing w:before="220"/>
        <w:ind w:firstLine="540"/>
        <w:jc w:val="both"/>
      </w:pPr>
      <w:r w:rsidRPr="00621D9E">
        <w:t>При проведении мониторинга выполнения муниципального задания осуществляется:</w:t>
      </w:r>
    </w:p>
    <w:p w:rsidR="00621D9E" w:rsidRPr="00621D9E" w:rsidRDefault="00621D9E">
      <w:pPr>
        <w:pStyle w:val="ConsPlusNormal"/>
        <w:spacing w:before="220"/>
        <w:ind w:firstLine="540"/>
        <w:jc w:val="both"/>
      </w:pPr>
      <w:r w:rsidRPr="00621D9E">
        <w:t>а) оценка соответствия фактического значения объема оказываемых (выполняемых) муниципальных услуг (работ) за отчетный период значениям, утвержденным в муниципальном задании;</w:t>
      </w:r>
    </w:p>
    <w:p w:rsidR="00621D9E" w:rsidRPr="00621D9E" w:rsidRDefault="00621D9E">
      <w:pPr>
        <w:pStyle w:val="ConsPlusNormal"/>
        <w:spacing w:before="220"/>
        <w:ind w:firstLine="540"/>
        <w:jc w:val="both"/>
      </w:pPr>
      <w:r w:rsidRPr="00621D9E">
        <w:t>б) оценка соблюдения исполнителем муниципального задания условий соглашения;</w:t>
      </w:r>
    </w:p>
    <w:p w:rsidR="00621D9E" w:rsidRPr="00621D9E" w:rsidRDefault="00621D9E">
      <w:pPr>
        <w:pStyle w:val="ConsPlusNormal"/>
        <w:spacing w:before="220"/>
        <w:ind w:firstLine="540"/>
        <w:jc w:val="both"/>
      </w:pPr>
      <w:r w:rsidRPr="00621D9E">
        <w:t>в) анализ эффективности использования выделенных объемов финансового обеспечения муниципальных заданий;</w:t>
      </w:r>
    </w:p>
    <w:p w:rsidR="00621D9E" w:rsidRPr="00621D9E" w:rsidRDefault="00621D9E">
      <w:pPr>
        <w:pStyle w:val="ConsPlusNormal"/>
        <w:spacing w:before="220"/>
        <w:ind w:firstLine="540"/>
        <w:jc w:val="both"/>
      </w:pPr>
      <w:r w:rsidRPr="00621D9E">
        <w:t>г) оценка соответствия фактического значения качества оказываемых (выполняемых) муниципальных услуг (работ - в случае установления значений показателей, характеризующих качество выполняемых работ).</w:t>
      </w:r>
    </w:p>
    <w:p w:rsidR="00621D9E" w:rsidRPr="00621D9E" w:rsidRDefault="00621D9E">
      <w:pPr>
        <w:pStyle w:val="ConsPlusNormal"/>
        <w:jc w:val="both"/>
      </w:pPr>
      <w:r w:rsidRPr="00621D9E">
        <w:t>(п. 38 в ред. Постановления администрации МО городского округа "Ухта" от 27.12.2016 N 3654)</w:t>
      </w:r>
    </w:p>
    <w:p w:rsidR="00621D9E" w:rsidRPr="00621D9E" w:rsidRDefault="00621D9E">
      <w:pPr>
        <w:pStyle w:val="ConsPlusNormal"/>
        <w:spacing w:before="220"/>
        <w:ind w:firstLine="540"/>
        <w:jc w:val="both"/>
      </w:pPr>
      <w:r w:rsidRPr="00621D9E">
        <w:t>39.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бюджета МОГО "Ухта", в ведении которых находятся муниципальные казенные учреждения, а также орган внутреннего муниципального финансового контроля по осуществлению внутреннего муниципального финансового контроля.</w:t>
      </w:r>
    </w:p>
    <w:p w:rsidR="00621D9E" w:rsidRPr="00621D9E" w:rsidRDefault="00621D9E">
      <w:pPr>
        <w:pStyle w:val="ConsPlusNormal"/>
        <w:spacing w:before="220"/>
        <w:ind w:firstLine="540"/>
        <w:jc w:val="both"/>
      </w:pPr>
      <w:r w:rsidRPr="00621D9E">
        <w:t>Правила осуществления контроля органами, осуществляющими функции и полномочия учредителей, и главными распорядителями средств бюджета МОГО "Ухта", в ведении которых находятся муниципальные казенные учреждения, за выполнением муниципального задания устанавливаются указанными органами с учетом Порядка осуществления контроля за деятельностью муниципальных бюджетных, автономных и казенных учреждений МОГО "Ухта", утвержденного постановлением администрации МОГО "Ухта", и должны предусматривать в том числе:</w:t>
      </w:r>
    </w:p>
    <w:p w:rsidR="00621D9E" w:rsidRPr="00621D9E" w:rsidRDefault="00621D9E">
      <w:pPr>
        <w:pStyle w:val="ConsPlusNormal"/>
        <w:spacing w:before="220"/>
        <w:ind w:firstLine="540"/>
        <w:jc w:val="both"/>
      </w:pPr>
      <w:r w:rsidRPr="00621D9E">
        <w:t>- 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621D9E" w:rsidRPr="00621D9E" w:rsidRDefault="00621D9E">
      <w:pPr>
        <w:pStyle w:val="ConsPlusNormal"/>
        <w:jc w:val="both"/>
      </w:pPr>
      <w:r w:rsidRPr="00621D9E">
        <w:t>(в ред. Постановления администрации МО городского округа "Ухта" от 15.04.2021 N 986)</w:t>
      </w:r>
    </w:p>
    <w:p w:rsidR="00621D9E" w:rsidRPr="00621D9E" w:rsidRDefault="00621D9E">
      <w:pPr>
        <w:pStyle w:val="ConsPlusNormal"/>
        <w:spacing w:before="220"/>
        <w:ind w:firstLine="540"/>
        <w:jc w:val="both"/>
      </w:pPr>
      <w:r w:rsidRPr="00621D9E">
        <w:t>- формы аналитической отчетности, подтверждающие оказание услуг (выполнение работ) и периодичность ее формирования.</w:t>
      </w:r>
    </w:p>
    <w:p w:rsidR="00621D9E" w:rsidRPr="00621D9E" w:rsidRDefault="00621D9E">
      <w:pPr>
        <w:pStyle w:val="ConsPlusNormal"/>
        <w:jc w:val="both"/>
      </w:pPr>
      <w:r w:rsidRPr="00621D9E">
        <w:t>(п. 39 в ред. Постановления администрации МО городского округа "Ухта" от 11.12.2020 N 3490)</w:t>
      </w: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jc w:val="right"/>
        <w:outlineLvl w:val="1"/>
      </w:pPr>
      <w:r w:rsidRPr="00621D9E">
        <w:t>Приложение</w:t>
      </w:r>
    </w:p>
    <w:p w:rsidR="00621D9E" w:rsidRPr="00621D9E" w:rsidRDefault="00621D9E">
      <w:pPr>
        <w:pStyle w:val="ConsPlusNormal"/>
        <w:jc w:val="right"/>
      </w:pPr>
      <w:r w:rsidRPr="00621D9E">
        <w:t>к Положению</w:t>
      </w:r>
    </w:p>
    <w:p w:rsidR="00621D9E" w:rsidRPr="00621D9E" w:rsidRDefault="00621D9E">
      <w:pPr>
        <w:pStyle w:val="ConsPlusNormal"/>
        <w:jc w:val="right"/>
      </w:pPr>
      <w:r w:rsidRPr="00621D9E">
        <w:t>о формировании муниципального</w:t>
      </w:r>
    </w:p>
    <w:p w:rsidR="00621D9E" w:rsidRPr="00621D9E" w:rsidRDefault="00621D9E">
      <w:pPr>
        <w:pStyle w:val="ConsPlusNormal"/>
        <w:jc w:val="right"/>
      </w:pPr>
      <w:r w:rsidRPr="00621D9E">
        <w:t>задания на оказание</w:t>
      </w:r>
    </w:p>
    <w:p w:rsidR="00621D9E" w:rsidRPr="00621D9E" w:rsidRDefault="00621D9E">
      <w:pPr>
        <w:pStyle w:val="ConsPlusNormal"/>
        <w:jc w:val="right"/>
      </w:pPr>
      <w:r w:rsidRPr="00621D9E">
        <w:t>муниципальных услуг</w:t>
      </w:r>
    </w:p>
    <w:p w:rsidR="00621D9E" w:rsidRPr="00621D9E" w:rsidRDefault="00621D9E">
      <w:pPr>
        <w:pStyle w:val="ConsPlusNormal"/>
        <w:jc w:val="right"/>
      </w:pPr>
      <w:r w:rsidRPr="00621D9E">
        <w:t>(выполнение работ)</w:t>
      </w:r>
    </w:p>
    <w:p w:rsidR="00621D9E" w:rsidRPr="00621D9E" w:rsidRDefault="00621D9E">
      <w:pPr>
        <w:pStyle w:val="ConsPlusNormal"/>
        <w:jc w:val="right"/>
      </w:pPr>
      <w:r w:rsidRPr="00621D9E">
        <w:lastRenderedPageBreak/>
        <w:t>в отношении муниципальных</w:t>
      </w:r>
    </w:p>
    <w:p w:rsidR="00621D9E" w:rsidRPr="00621D9E" w:rsidRDefault="00621D9E">
      <w:pPr>
        <w:pStyle w:val="ConsPlusNormal"/>
        <w:jc w:val="right"/>
      </w:pPr>
      <w:r w:rsidRPr="00621D9E">
        <w:t>учреждений и финансовом</w:t>
      </w:r>
    </w:p>
    <w:p w:rsidR="00621D9E" w:rsidRPr="00621D9E" w:rsidRDefault="00621D9E">
      <w:pPr>
        <w:pStyle w:val="ConsPlusNormal"/>
        <w:jc w:val="right"/>
      </w:pPr>
      <w:r w:rsidRPr="00621D9E">
        <w:t>обеспечении выполнения</w:t>
      </w:r>
    </w:p>
    <w:p w:rsidR="00621D9E" w:rsidRPr="00621D9E" w:rsidRDefault="00621D9E">
      <w:pPr>
        <w:pStyle w:val="ConsPlusNormal"/>
        <w:jc w:val="right"/>
      </w:pPr>
      <w:r w:rsidRPr="00621D9E">
        <w:t>муниципального задания</w:t>
      </w:r>
    </w:p>
    <w:p w:rsidR="00621D9E" w:rsidRPr="00621D9E" w:rsidRDefault="00621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1D9E" w:rsidRPr="00621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9E" w:rsidRPr="00621D9E" w:rsidRDefault="00621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D9E" w:rsidRPr="00621D9E" w:rsidRDefault="00621D9E">
            <w:pPr>
              <w:pStyle w:val="ConsPlusNormal"/>
              <w:jc w:val="center"/>
            </w:pPr>
            <w:r w:rsidRPr="00621D9E">
              <w:t>Список изменяющих документов</w:t>
            </w:r>
          </w:p>
          <w:p w:rsidR="00621D9E" w:rsidRPr="00621D9E" w:rsidRDefault="00621D9E">
            <w:pPr>
              <w:pStyle w:val="ConsPlusNormal"/>
              <w:jc w:val="center"/>
            </w:pPr>
            <w:r w:rsidRPr="00621D9E">
              <w:t>(в ред. Постановления администрации МО городского округа "Ухта"</w:t>
            </w:r>
          </w:p>
          <w:p w:rsidR="00621D9E" w:rsidRPr="00621D9E" w:rsidRDefault="00621D9E">
            <w:pPr>
              <w:pStyle w:val="ConsPlusNormal"/>
              <w:jc w:val="center"/>
            </w:pPr>
            <w:r w:rsidRPr="00621D9E">
              <w:t>от 06.03.2018 N 454)</w:t>
            </w: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r>
    </w:tbl>
    <w:p w:rsidR="00621D9E" w:rsidRPr="00621D9E" w:rsidRDefault="00621D9E">
      <w:pPr>
        <w:pStyle w:val="ConsPlusNormal"/>
      </w:pP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 Коды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bookmarkStart w:id="17" w:name="P262"/>
      <w:bookmarkEnd w:id="17"/>
      <w:r w:rsidRPr="00621D9E">
        <w:t xml:space="preserve">                      ОТЧЕТ О ВЫПОЛНЕНИИ                    Форма │0506501│</w:t>
      </w:r>
    </w:p>
    <w:p w:rsidR="00621D9E" w:rsidRPr="00621D9E" w:rsidRDefault="00621D9E">
      <w:pPr>
        <w:pStyle w:val="ConsPlusNonformat"/>
        <w:jc w:val="both"/>
      </w:pPr>
      <w:r w:rsidRPr="00621D9E">
        <w:t xml:space="preserve">                                          ┌─────────┐     по ОКУД │       │</w:t>
      </w:r>
    </w:p>
    <w:p w:rsidR="00621D9E" w:rsidRPr="00621D9E" w:rsidRDefault="00621D9E">
      <w:pPr>
        <w:pStyle w:val="ConsPlusNonformat"/>
        <w:jc w:val="both"/>
      </w:pPr>
      <w:r w:rsidRPr="00621D9E">
        <w:t xml:space="preserve">        МУНИЦИПАЛЬНОГО ЗАДАНИЯ N ____ &lt;1&gt; │         │             │       │</w:t>
      </w:r>
    </w:p>
    <w:p w:rsidR="00621D9E" w:rsidRPr="00621D9E" w:rsidRDefault="00621D9E">
      <w:pPr>
        <w:pStyle w:val="ConsPlusNonformat"/>
        <w:jc w:val="both"/>
      </w:pPr>
      <w:r w:rsidRPr="00621D9E">
        <w:t xml:space="preserve">                                          └─────────┘             │       │</w:t>
      </w:r>
    </w:p>
    <w:p w:rsidR="00621D9E" w:rsidRPr="00621D9E" w:rsidRDefault="00621D9E">
      <w:pPr>
        <w:pStyle w:val="ConsPlusNonformat"/>
        <w:jc w:val="both"/>
      </w:pPr>
      <w:r w:rsidRPr="00621D9E">
        <w:t xml:space="preserve">     на 20__ год и на плановый период 20__ и 20__ годов           │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от "___" ______________ 20___ г.              Дата │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Наименование                                              Код │       │</w:t>
      </w:r>
    </w:p>
    <w:p w:rsidR="00621D9E" w:rsidRPr="00621D9E" w:rsidRDefault="00621D9E">
      <w:pPr>
        <w:pStyle w:val="ConsPlusNonformat"/>
        <w:jc w:val="both"/>
      </w:pPr>
      <w:r w:rsidRPr="00621D9E">
        <w:t xml:space="preserve">    муниципального                                    по сводному │       │</w:t>
      </w:r>
    </w:p>
    <w:p w:rsidR="00621D9E" w:rsidRPr="00621D9E" w:rsidRDefault="00621D9E">
      <w:pPr>
        <w:pStyle w:val="ConsPlusNonformat"/>
        <w:jc w:val="both"/>
      </w:pPr>
      <w:r w:rsidRPr="00621D9E">
        <w:t xml:space="preserve">    учреждения        _______________________________     реестру │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Вид деятельности                                              │       │</w:t>
      </w:r>
    </w:p>
    <w:p w:rsidR="00621D9E" w:rsidRPr="00621D9E" w:rsidRDefault="00621D9E">
      <w:pPr>
        <w:pStyle w:val="ConsPlusNonformat"/>
        <w:jc w:val="both"/>
      </w:pPr>
      <w:r w:rsidRPr="00621D9E">
        <w:t xml:space="preserve">    муниципального                                                │       │</w:t>
      </w:r>
    </w:p>
    <w:p w:rsidR="00621D9E" w:rsidRPr="00621D9E" w:rsidRDefault="00621D9E">
      <w:pPr>
        <w:pStyle w:val="ConsPlusNonformat"/>
        <w:jc w:val="both"/>
      </w:pPr>
      <w:r w:rsidRPr="00621D9E">
        <w:t xml:space="preserve">    учреждения        _______________________________    По ОКВЭД │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_______________________________    По ОКВЭД │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_______________________________    По ОКВЭД │       │</w:t>
      </w:r>
    </w:p>
    <w:p w:rsidR="00621D9E" w:rsidRPr="00621D9E" w:rsidRDefault="00621D9E">
      <w:pPr>
        <w:pStyle w:val="ConsPlusNonformat"/>
        <w:jc w:val="both"/>
      </w:pPr>
      <w:r w:rsidRPr="00621D9E">
        <w:t xml:space="preserve">                       (указывается вид деятельности              ├───────┤</w:t>
      </w:r>
    </w:p>
    <w:p w:rsidR="00621D9E" w:rsidRPr="00621D9E" w:rsidRDefault="00621D9E">
      <w:pPr>
        <w:pStyle w:val="ConsPlusNonformat"/>
        <w:jc w:val="both"/>
      </w:pPr>
      <w:r w:rsidRPr="00621D9E">
        <w:t xml:space="preserve">                        муниципального учреждения из              │       │</w:t>
      </w:r>
    </w:p>
    <w:p w:rsidR="00621D9E" w:rsidRPr="00621D9E" w:rsidRDefault="00621D9E">
      <w:pPr>
        <w:pStyle w:val="ConsPlusNonformat"/>
        <w:jc w:val="both"/>
      </w:pPr>
      <w:r w:rsidRPr="00621D9E">
        <w:t xml:space="preserve">                         общероссийского базового                 │       │</w:t>
      </w:r>
    </w:p>
    <w:p w:rsidR="00621D9E" w:rsidRPr="00621D9E" w:rsidRDefault="00621D9E">
      <w:pPr>
        <w:pStyle w:val="ConsPlusNonformat"/>
        <w:jc w:val="both"/>
      </w:pPr>
      <w:r w:rsidRPr="00621D9E">
        <w:t xml:space="preserve">                        перечня) или регионального                │       │</w:t>
      </w:r>
    </w:p>
    <w:p w:rsidR="00621D9E" w:rsidRPr="00621D9E" w:rsidRDefault="00621D9E">
      <w:pPr>
        <w:pStyle w:val="ConsPlusNonformat"/>
        <w:jc w:val="both"/>
      </w:pPr>
      <w:r w:rsidRPr="00621D9E">
        <w:t xml:space="preserve">                                   перечня                        │       │</w:t>
      </w:r>
    </w:p>
    <w:p w:rsidR="00621D9E" w:rsidRPr="00621D9E" w:rsidRDefault="00621D9E">
      <w:pPr>
        <w:pStyle w:val="ConsPlusNonformat"/>
        <w:jc w:val="both"/>
      </w:pPr>
      <w:r w:rsidRPr="00621D9E">
        <w:t xml:space="preserve">                                                                  │       │</w:t>
      </w:r>
    </w:p>
    <w:p w:rsidR="00621D9E" w:rsidRPr="00621D9E" w:rsidRDefault="00621D9E">
      <w:pPr>
        <w:pStyle w:val="ConsPlusNonformat"/>
        <w:jc w:val="both"/>
      </w:pPr>
      <w:r w:rsidRPr="00621D9E">
        <w:t xml:space="preserve">    Периодичность     _______________________________             │       │</w:t>
      </w:r>
    </w:p>
    <w:p w:rsidR="00621D9E" w:rsidRPr="00621D9E" w:rsidRDefault="00621D9E">
      <w:pPr>
        <w:pStyle w:val="ConsPlusNonformat"/>
        <w:jc w:val="both"/>
      </w:pPr>
      <w:r w:rsidRPr="00621D9E">
        <w:t xml:space="preserve">                      (указывается в соответствии с               └───────┘</w:t>
      </w:r>
    </w:p>
    <w:p w:rsidR="00621D9E" w:rsidRPr="00621D9E" w:rsidRDefault="00621D9E">
      <w:pPr>
        <w:pStyle w:val="ConsPlusNonformat"/>
        <w:jc w:val="both"/>
      </w:pPr>
      <w:r w:rsidRPr="00621D9E">
        <w:t xml:space="preserve">                       периодичностью представления</w:t>
      </w:r>
    </w:p>
    <w:p w:rsidR="00621D9E" w:rsidRPr="00621D9E" w:rsidRDefault="00621D9E">
      <w:pPr>
        <w:pStyle w:val="ConsPlusNonformat"/>
        <w:jc w:val="both"/>
      </w:pPr>
      <w:r w:rsidRPr="00621D9E">
        <w:t xml:space="preserve">                           отчета о выполнении</w:t>
      </w:r>
    </w:p>
    <w:p w:rsidR="00621D9E" w:rsidRPr="00621D9E" w:rsidRDefault="00621D9E">
      <w:pPr>
        <w:pStyle w:val="ConsPlusNonformat"/>
        <w:jc w:val="both"/>
      </w:pPr>
      <w:r w:rsidRPr="00621D9E">
        <w:t xml:space="preserve">                          муниципального задания,</w:t>
      </w:r>
    </w:p>
    <w:p w:rsidR="00621D9E" w:rsidRPr="00621D9E" w:rsidRDefault="00621D9E">
      <w:pPr>
        <w:pStyle w:val="ConsPlusNonformat"/>
        <w:jc w:val="both"/>
      </w:pPr>
      <w:r w:rsidRPr="00621D9E">
        <w:t xml:space="preserve">                       установленной в муниципальном</w:t>
      </w:r>
    </w:p>
    <w:p w:rsidR="00621D9E" w:rsidRPr="00621D9E" w:rsidRDefault="00621D9E">
      <w:pPr>
        <w:pStyle w:val="ConsPlusNonformat"/>
        <w:jc w:val="both"/>
      </w:pPr>
      <w:r w:rsidRPr="00621D9E">
        <w:t xml:space="preserve">                                 задании)</w:t>
      </w:r>
    </w:p>
    <w:p w:rsidR="00621D9E" w:rsidRPr="00621D9E" w:rsidRDefault="00621D9E">
      <w:pPr>
        <w:pStyle w:val="ConsPlusNonformat"/>
        <w:jc w:val="both"/>
      </w:pPr>
    </w:p>
    <w:p w:rsidR="00621D9E" w:rsidRPr="00621D9E" w:rsidRDefault="00621D9E">
      <w:pPr>
        <w:pStyle w:val="ConsPlusNonformat"/>
        <w:jc w:val="both"/>
      </w:pPr>
      <w:r w:rsidRPr="00621D9E">
        <w:t xml:space="preserve">        Часть I. Сведения об оказываемых муниципальных услугах &lt;2&gt;</w:t>
      </w:r>
    </w:p>
    <w:p w:rsidR="00621D9E" w:rsidRPr="00621D9E" w:rsidRDefault="00621D9E">
      <w:pPr>
        <w:pStyle w:val="ConsPlusNonformat"/>
        <w:jc w:val="both"/>
      </w:pPr>
    </w:p>
    <w:p w:rsidR="00621D9E" w:rsidRPr="00621D9E" w:rsidRDefault="00621D9E">
      <w:pPr>
        <w:pStyle w:val="ConsPlusNonformat"/>
        <w:jc w:val="both"/>
      </w:pPr>
      <w:r w:rsidRPr="00621D9E">
        <w:t xml:space="preserve">                              Раздел _______</w:t>
      </w:r>
    </w:p>
    <w:p w:rsidR="00621D9E" w:rsidRPr="00621D9E" w:rsidRDefault="00621D9E">
      <w:pPr>
        <w:pStyle w:val="ConsPlusNonformat"/>
        <w:jc w:val="both"/>
      </w:pP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1. Наименование                                         Код по │      │</w:t>
      </w:r>
    </w:p>
    <w:p w:rsidR="00621D9E" w:rsidRPr="00621D9E" w:rsidRDefault="00621D9E">
      <w:pPr>
        <w:pStyle w:val="ConsPlusNonformat"/>
        <w:jc w:val="both"/>
      </w:pPr>
      <w:r w:rsidRPr="00621D9E">
        <w:t xml:space="preserve">    муниципальной                                  общероссийскому │      │</w:t>
      </w:r>
    </w:p>
    <w:p w:rsidR="00621D9E" w:rsidRPr="00621D9E" w:rsidRDefault="00621D9E">
      <w:pPr>
        <w:pStyle w:val="ConsPlusNonformat"/>
        <w:jc w:val="both"/>
      </w:pPr>
      <w:r w:rsidRPr="00621D9E">
        <w:t xml:space="preserve">    услуги          ______________________________        базовому │      │</w:t>
      </w:r>
    </w:p>
    <w:p w:rsidR="00621D9E" w:rsidRPr="00621D9E" w:rsidRDefault="00621D9E">
      <w:pPr>
        <w:pStyle w:val="ConsPlusNonformat"/>
        <w:jc w:val="both"/>
      </w:pPr>
      <w:r w:rsidRPr="00621D9E">
        <w:t xml:space="preserve">                                                       перечню или │      │</w:t>
      </w:r>
    </w:p>
    <w:p w:rsidR="00621D9E" w:rsidRPr="00621D9E" w:rsidRDefault="00621D9E">
      <w:pPr>
        <w:pStyle w:val="ConsPlusNonformat"/>
        <w:jc w:val="both"/>
      </w:pPr>
      <w:r w:rsidRPr="00621D9E">
        <w:t xml:space="preserve">                                                     региональному │      │</w:t>
      </w:r>
    </w:p>
    <w:p w:rsidR="00621D9E" w:rsidRPr="00621D9E" w:rsidRDefault="00621D9E">
      <w:pPr>
        <w:pStyle w:val="ConsPlusNonformat"/>
        <w:jc w:val="both"/>
      </w:pPr>
      <w:r w:rsidRPr="00621D9E">
        <w:t xml:space="preserve">                                                           перечню │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2. Категории</w:t>
      </w:r>
    </w:p>
    <w:p w:rsidR="00621D9E" w:rsidRPr="00621D9E" w:rsidRDefault="00621D9E">
      <w:pPr>
        <w:pStyle w:val="ConsPlusNonformat"/>
        <w:jc w:val="both"/>
      </w:pPr>
      <w:r w:rsidRPr="00621D9E">
        <w:t xml:space="preserve">    потребителей</w:t>
      </w:r>
    </w:p>
    <w:p w:rsidR="00621D9E" w:rsidRPr="00621D9E" w:rsidRDefault="00621D9E">
      <w:pPr>
        <w:pStyle w:val="ConsPlusNonformat"/>
        <w:jc w:val="both"/>
      </w:pPr>
      <w:r w:rsidRPr="00621D9E">
        <w:t xml:space="preserve">    муниципальной</w:t>
      </w:r>
    </w:p>
    <w:p w:rsidR="00621D9E" w:rsidRPr="00621D9E" w:rsidRDefault="00621D9E">
      <w:pPr>
        <w:pStyle w:val="ConsPlusNonformat"/>
        <w:jc w:val="both"/>
      </w:pPr>
      <w:r w:rsidRPr="00621D9E">
        <w:t xml:space="preserve">    услуги          ______________________________</w:t>
      </w:r>
    </w:p>
    <w:p w:rsidR="00621D9E" w:rsidRPr="00621D9E" w:rsidRDefault="00621D9E">
      <w:pPr>
        <w:pStyle w:val="ConsPlusNonformat"/>
        <w:jc w:val="both"/>
      </w:pPr>
      <w:r w:rsidRPr="00621D9E">
        <w:lastRenderedPageBreak/>
        <w:t xml:space="preserve">                    ______________________________</w:t>
      </w:r>
    </w:p>
    <w:p w:rsidR="00621D9E" w:rsidRPr="00621D9E" w:rsidRDefault="00621D9E">
      <w:pPr>
        <w:pStyle w:val="ConsPlusNonformat"/>
        <w:jc w:val="both"/>
      </w:pPr>
      <w:r w:rsidRPr="00621D9E">
        <w:t xml:space="preserve">    3. Сведения о фактическом достижении показателей, характеризующих объем</w:t>
      </w:r>
    </w:p>
    <w:p w:rsidR="00621D9E" w:rsidRPr="00621D9E" w:rsidRDefault="00621D9E">
      <w:pPr>
        <w:pStyle w:val="ConsPlusNonformat"/>
        <w:jc w:val="both"/>
      </w:pPr>
      <w:r w:rsidRPr="00621D9E">
        <w:t>и (или) качество муниципальной услуги</w:t>
      </w:r>
    </w:p>
    <w:p w:rsidR="00621D9E" w:rsidRPr="00621D9E" w:rsidRDefault="00621D9E">
      <w:pPr>
        <w:pStyle w:val="ConsPlusNonformat"/>
        <w:jc w:val="both"/>
      </w:pPr>
      <w:r w:rsidRPr="00621D9E">
        <w:t xml:space="preserve">    3.1.  Сведения  о  фактическом  достижении показателей, характеризующих</w:t>
      </w:r>
    </w:p>
    <w:p w:rsidR="00621D9E" w:rsidRPr="00621D9E" w:rsidRDefault="00621D9E">
      <w:pPr>
        <w:pStyle w:val="ConsPlusNonformat"/>
        <w:jc w:val="both"/>
      </w:pPr>
      <w:r w:rsidRPr="00621D9E">
        <w:t>качество муниципальной услуги</w:t>
      </w:r>
    </w:p>
    <w:p w:rsidR="00621D9E" w:rsidRPr="00621D9E" w:rsidRDefault="00621D9E">
      <w:pPr>
        <w:pStyle w:val="ConsPlusNormal"/>
      </w:pPr>
    </w:p>
    <w:p w:rsidR="00621D9E" w:rsidRPr="00621D9E" w:rsidRDefault="00621D9E">
      <w:pPr>
        <w:sectPr w:rsidR="00621D9E" w:rsidRPr="00621D9E" w:rsidSect="00E406B5">
          <w:pgSz w:w="11906" w:h="16838"/>
          <w:pgMar w:top="1134" w:right="850" w:bottom="1134" w:left="1701" w:header="708" w:footer="708" w:gutter="0"/>
          <w:cols w:space="708"/>
          <w:docGrid w:linePitch="360"/>
        </w:sect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39"/>
        <w:gridCol w:w="1417"/>
        <w:gridCol w:w="1276"/>
        <w:gridCol w:w="1417"/>
        <w:gridCol w:w="1418"/>
        <w:gridCol w:w="850"/>
        <w:gridCol w:w="850"/>
        <w:gridCol w:w="567"/>
        <w:gridCol w:w="850"/>
        <w:gridCol w:w="907"/>
        <w:gridCol w:w="850"/>
        <w:gridCol w:w="850"/>
        <w:gridCol w:w="964"/>
        <w:gridCol w:w="850"/>
      </w:tblGrid>
      <w:tr w:rsidR="00621D9E" w:rsidRPr="00621D9E" w:rsidTr="00621D9E">
        <w:tc>
          <w:tcPr>
            <w:tcW w:w="850" w:type="dxa"/>
            <w:vMerge w:val="restart"/>
          </w:tcPr>
          <w:p w:rsidR="00621D9E" w:rsidRPr="00621D9E" w:rsidRDefault="00621D9E">
            <w:pPr>
              <w:pStyle w:val="ConsPlusNormal"/>
              <w:jc w:val="center"/>
              <w:rPr>
                <w:sz w:val="16"/>
                <w:szCs w:val="16"/>
              </w:rPr>
            </w:pPr>
            <w:r w:rsidRPr="00621D9E">
              <w:rPr>
                <w:sz w:val="16"/>
                <w:szCs w:val="16"/>
              </w:rPr>
              <w:lastRenderedPageBreak/>
              <w:t>Уникальный номер реестровой записи</w:t>
            </w:r>
          </w:p>
        </w:tc>
        <w:tc>
          <w:tcPr>
            <w:tcW w:w="4032" w:type="dxa"/>
            <w:gridSpan w:val="3"/>
            <w:vMerge w:val="restart"/>
          </w:tcPr>
          <w:p w:rsidR="00621D9E" w:rsidRPr="00621D9E" w:rsidRDefault="00621D9E">
            <w:pPr>
              <w:pStyle w:val="ConsPlusNormal"/>
              <w:jc w:val="center"/>
              <w:rPr>
                <w:sz w:val="16"/>
                <w:szCs w:val="16"/>
              </w:rPr>
            </w:pPr>
            <w:r w:rsidRPr="00621D9E">
              <w:rPr>
                <w:sz w:val="16"/>
                <w:szCs w:val="16"/>
              </w:rPr>
              <w:t>Показатель, характеризующий содержание муниципальной услуги</w:t>
            </w:r>
          </w:p>
        </w:tc>
        <w:tc>
          <w:tcPr>
            <w:tcW w:w="2835" w:type="dxa"/>
            <w:gridSpan w:val="2"/>
            <w:vMerge w:val="restart"/>
          </w:tcPr>
          <w:p w:rsidR="00621D9E" w:rsidRPr="00621D9E" w:rsidRDefault="00621D9E">
            <w:pPr>
              <w:pStyle w:val="ConsPlusNormal"/>
              <w:jc w:val="center"/>
              <w:rPr>
                <w:sz w:val="16"/>
                <w:szCs w:val="16"/>
              </w:rPr>
            </w:pPr>
            <w:r w:rsidRPr="00621D9E">
              <w:rPr>
                <w:sz w:val="16"/>
                <w:szCs w:val="16"/>
              </w:rPr>
              <w:t>Показатель, характеризующий условия (формы) оказания муниципальной услуги</w:t>
            </w:r>
          </w:p>
        </w:tc>
        <w:tc>
          <w:tcPr>
            <w:tcW w:w="7538" w:type="dxa"/>
            <w:gridSpan w:val="9"/>
          </w:tcPr>
          <w:p w:rsidR="00621D9E" w:rsidRPr="00621D9E" w:rsidRDefault="00621D9E">
            <w:pPr>
              <w:pStyle w:val="ConsPlusNormal"/>
              <w:jc w:val="center"/>
              <w:rPr>
                <w:sz w:val="16"/>
                <w:szCs w:val="16"/>
              </w:rPr>
            </w:pPr>
            <w:r w:rsidRPr="00621D9E">
              <w:rPr>
                <w:sz w:val="16"/>
                <w:szCs w:val="16"/>
              </w:rPr>
              <w:t>Показатель качества муниципальной услуги</w:t>
            </w:r>
          </w:p>
        </w:tc>
      </w:tr>
      <w:tr w:rsidR="00621D9E" w:rsidRPr="00621D9E" w:rsidTr="00621D9E">
        <w:tc>
          <w:tcPr>
            <w:tcW w:w="850" w:type="dxa"/>
            <w:vMerge/>
          </w:tcPr>
          <w:p w:rsidR="00621D9E" w:rsidRPr="00621D9E" w:rsidRDefault="00621D9E">
            <w:pPr>
              <w:spacing w:after="1" w:line="0" w:lineRule="atLeast"/>
              <w:rPr>
                <w:sz w:val="16"/>
                <w:szCs w:val="16"/>
              </w:rPr>
            </w:pPr>
          </w:p>
        </w:tc>
        <w:tc>
          <w:tcPr>
            <w:tcW w:w="4032" w:type="dxa"/>
            <w:gridSpan w:val="3"/>
            <w:vMerge/>
          </w:tcPr>
          <w:p w:rsidR="00621D9E" w:rsidRPr="00621D9E" w:rsidRDefault="00621D9E">
            <w:pPr>
              <w:spacing w:after="1" w:line="0" w:lineRule="atLeast"/>
              <w:rPr>
                <w:sz w:val="16"/>
                <w:szCs w:val="16"/>
              </w:rPr>
            </w:pPr>
          </w:p>
        </w:tc>
        <w:tc>
          <w:tcPr>
            <w:tcW w:w="2835" w:type="dxa"/>
            <w:gridSpan w:val="2"/>
            <w:vMerge/>
          </w:tcPr>
          <w:p w:rsidR="00621D9E" w:rsidRPr="00621D9E" w:rsidRDefault="00621D9E">
            <w:pPr>
              <w:spacing w:after="1" w:line="0" w:lineRule="atLeast"/>
              <w:rPr>
                <w:sz w:val="16"/>
                <w:szCs w:val="16"/>
              </w:rPr>
            </w:pPr>
          </w:p>
        </w:tc>
        <w:tc>
          <w:tcPr>
            <w:tcW w:w="850" w:type="dxa"/>
            <w:vMerge w:val="restart"/>
          </w:tcPr>
          <w:p w:rsidR="00621D9E" w:rsidRPr="00621D9E" w:rsidRDefault="00621D9E">
            <w:pPr>
              <w:pStyle w:val="ConsPlusNormal"/>
              <w:jc w:val="center"/>
              <w:rPr>
                <w:sz w:val="16"/>
                <w:szCs w:val="16"/>
              </w:rPr>
            </w:pPr>
            <w:r w:rsidRPr="00621D9E">
              <w:rPr>
                <w:sz w:val="16"/>
                <w:szCs w:val="16"/>
              </w:rPr>
              <w:t>наименование показателя</w:t>
            </w:r>
          </w:p>
        </w:tc>
        <w:tc>
          <w:tcPr>
            <w:tcW w:w="1417" w:type="dxa"/>
            <w:gridSpan w:val="2"/>
          </w:tcPr>
          <w:p w:rsidR="00621D9E" w:rsidRPr="00621D9E" w:rsidRDefault="00621D9E">
            <w:pPr>
              <w:pStyle w:val="ConsPlusNormal"/>
              <w:jc w:val="center"/>
              <w:rPr>
                <w:sz w:val="16"/>
                <w:szCs w:val="16"/>
              </w:rPr>
            </w:pPr>
            <w:r w:rsidRPr="00621D9E">
              <w:rPr>
                <w:sz w:val="16"/>
                <w:szCs w:val="16"/>
              </w:rPr>
              <w:t>единица измерения</w:t>
            </w:r>
          </w:p>
        </w:tc>
        <w:tc>
          <w:tcPr>
            <w:tcW w:w="2607" w:type="dxa"/>
            <w:gridSpan w:val="3"/>
          </w:tcPr>
          <w:p w:rsidR="00621D9E" w:rsidRPr="00621D9E" w:rsidRDefault="00621D9E">
            <w:pPr>
              <w:pStyle w:val="ConsPlusNormal"/>
              <w:jc w:val="center"/>
              <w:rPr>
                <w:sz w:val="16"/>
                <w:szCs w:val="16"/>
              </w:rPr>
            </w:pPr>
            <w:r w:rsidRPr="00621D9E">
              <w:rPr>
                <w:sz w:val="16"/>
                <w:szCs w:val="16"/>
              </w:rPr>
              <w:t>значение</w:t>
            </w:r>
          </w:p>
        </w:tc>
        <w:tc>
          <w:tcPr>
            <w:tcW w:w="850" w:type="dxa"/>
            <w:vMerge w:val="restart"/>
          </w:tcPr>
          <w:p w:rsidR="00621D9E" w:rsidRPr="00621D9E" w:rsidRDefault="00621D9E">
            <w:pPr>
              <w:pStyle w:val="ConsPlusNormal"/>
              <w:jc w:val="center"/>
              <w:rPr>
                <w:sz w:val="16"/>
                <w:szCs w:val="16"/>
              </w:rPr>
            </w:pPr>
            <w:r w:rsidRPr="00621D9E">
              <w:rPr>
                <w:sz w:val="16"/>
                <w:szCs w:val="16"/>
              </w:rPr>
              <w:t>допустимое (возможное) отклонение</w:t>
            </w:r>
          </w:p>
        </w:tc>
        <w:tc>
          <w:tcPr>
            <w:tcW w:w="964" w:type="dxa"/>
            <w:vMerge w:val="restart"/>
          </w:tcPr>
          <w:p w:rsidR="00621D9E" w:rsidRPr="00621D9E" w:rsidRDefault="00621D9E">
            <w:pPr>
              <w:pStyle w:val="ConsPlusNormal"/>
              <w:jc w:val="center"/>
              <w:rPr>
                <w:sz w:val="16"/>
                <w:szCs w:val="16"/>
              </w:rPr>
            </w:pPr>
            <w:r w:rsidRPr="00621D9E">
              <w:rPr>
                <w:sz w:val="16"/>
                <w:szCs w:val="16"/>
              </w:rPr>
              <w:t>отклонение, превышающее допустимое (возможное) отклонение</w:t>
            </w:r>
          </w:p>
        </w:tc>
        <w:tc>
          <w:tcPr>
            <w:tcW w:w="850" w:type="dxa"/>
            <w:vMerge w:val="restart"/>
          </w:tcPr>
          <w:p w:rsidR="00621D9E" w:rsidRPr="00621D9E" w:rsidRDefault="00621D9E">
            <w:pPr>
              <w:pStyle w:val="ConsPlusNormal"/>
              <w:jc w:val="center"/>
              <w:rPr>
                <w:sz w:val="16"/>
                <w:szCs w:val="16"/>
              </w:rPr>
            </w:pPr>
            <w:r w:rsidRPr="00621D9E">
              <w:rPr>
                <w:sz w:val="16"/>
                <w:szCs w:val="16"/>
              </w:rPr>
              <w:t>причина отклонения</w:t>
            </w:r>
          </w:p>
        </w:tc>
      </w:tr>
      <w:tr w:rsidR="00621D9E" w:rsidRPr="00621D9E" w:rsidTr="00621D9E">
        <w:tc>
          <w:tcPr>
            <w:tcW w:w="850" w:type="dxa"/>
            <w:vMerge/>
          </w:tcPr>
          <w:p w:rsidR="00621D9E" w:rsidRPr="00621D9E" w:rsidRDefault="00621D9E">
            <w:pPr>
              <w:spacing w:after="1" w:line="0" w:lineRule="atLeast"/>
              <w:rPr>
                <w:sz w:val="16"/>
                <w:szCs w:val="16"/>
              </w:rPr>
            </w:pPr>
          </w:p>
        </w:tc>
        <w:tc>
          <w:tcPr>
            <w:tcW w:w="1339"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417"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276"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417"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418"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850"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jc w:val="center"/>
              <w:rPr>
                <w:sz w:val="16"/>
                <w:szCs w:val="16"/>
              </w:rPr>
            </w:pPr>
            <w:r w:rsidRPr="00621D9E">
              <w:rPr>
                <w:sz w:val="16"/>
                <w:szCs w:val="16"/>
              </w:rPr>
              <w:t>наименование</w:t>
            </w:r>
          </w:p>
        </w:tc>
        <w:tc>
          <w:tcPr>
            <w:tcW w:w="567" w:type="dxa"/>
          </w:tcPr>
          <w:p w:rsidR="00621D9E" w:rsidRPr="00621D9E" w:rsidRDefault="00621D9E">
            <w:pPr>
              <w:pStyle w:val="ConsPlusNormal"/>
              <w:jc w:val="center"/>
              <w:rPr>
                <w:sz w:val="16"/>
                <w:szCs w:val="16"/>
              </w:rPr>
            </w:pPr>
            <w:r w:rsidRPr="00621D9E">
              <w:rPr>
                <w:sz w:val="16"/>
                <w:szCs w:val="16"/>
              </w:rPr>
              <w:t>код по ОКЕИ</w:t>
            </w:r>
          </w:p>
        </w:tc>
        <w:tc>
          <w:tcPr>
            <w:tcW w:w="850"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год</w:t>
            </w:r>
          </w:p>
        </w:tc>
        <w:tc>
          <w:tcPr>
            <w:tcW w:w="907"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отчетную дату &lt;3&gt;</w:t>
            </w:r>
          </w:p>
        </w:tc>
        <w:tc>
          <w:tcPr>
            <w:tcW w:w="850" w:type="dxa"/>
          </w:tcPr>
          <w:p w:rsidR="00621D9E" w:rsidRPr="00621D9E" w:rsidRDefault="00621D9E">
            <w:pPr>
              <w:pStyle w:val="ConsPlusNormal"/>
              <w:jc w:val="center"/>
              <w:rPr>
                <w:sz w:val="16"/>
                <w:szCs w:val="16"/>
              </w:rPr>
            </w:pPr>
            <w:r w:rsidRPr="00621D9E">
              <w:rPr>
                <w:sz w:val="16"/>
                <w:szCs w:val="16"/>
              </w:rPr>
              <w:t>исполнено на отчетную дату</w:t>
            </w:r>
          </w:p>
        </w:tc>
        <w:tc>
          <w:tcPr>
            <w:tcW w:w="850" w:type="dxa"/>
            <w:vMerge/>
          </w:tcPr>
          <w:p w:rsidR="00621D9E" w:rsidRPr="00621D9E" w:rsidRDefault="00621D9E">
            <w:pPr>
              <w:spacing w:after="1" w:line="0" w:lineRule="atLeast"/>
              <w:rPr>
                <w:sz w:val="16"/>
                <w:szCs w:val="16"/>
              </w:rPr>
            </w:pPr>
          </w:p>
        </w:tc>
        <w:tc>
          <w:tcPr>
            <w:tcW w:w="964"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r>
      <w:tr w:rsidR="00621D9E" w:rsidRPr="00621D9E" w:rsidTr="00621D9E">
        <w:tc>
          <w:tcPr>
            <w:tcW w:w="850" w:type="dxa"/>
          </w:tcPr>
          <w:p w:rsidR="00621D9E" w:rsidRPr="00621D9E" w:rsidRDefault="00621D9E">
            <w:pPr>
              <w:pStyle w:val="ConsPlusNormal"/>
              <w:jc w:val="center"/>
              <w:rPr>
                <w:sz w:val="16"/>
                <w:szCs w:val="16"/>
              </w:rPr>
            </w:pPr>
            <w:r w:rsidRPr="00621D9E">
              <w:rPr>
                <w:sz w:val="16"/>
                <w:szCs w:val="16"/>
              </w:rPr>
              <w:t>1</w:t>
            </w:r>
          </w:p>
        </w:tc>
        <w:tc>
          <w:tcPr>
            <w:tcW w:w="1339" w:type="dxa"/>
          </w:tcPr>
          <w:p w:rsidR="00621D9E" w:rsidRPr="00621D9E" w:rsidRDefault="00621D9E">
            <w:pPr>
              <w:pStyle w:val="ConsPlusNormal"/>
              <w:jc w:val="center"/>
              <w:rPr>
                <w:sz w:val="16"/>
                <w:szCs w:val="16"/>
              </w:rPr>
            </w:pPr>
            <w:r w:rsidRPr="00621D9E">
              <w:rPr>
                <w:sz w:val="16"/>
                <w:szCs w:val="16"/>
              </w:rPr>
              <w:t>2</w:t>
            </w:r>
          </w:p>
        </w:tc>
        <w:tc>
          <w:tcPr>
            <w:tcW w:w="1417" w:type="dxa"/>
          </w:tcPr>
          <w:p w:rsidR="00621D9E" w:rsidRPr="00621D9E" w:rsidRDefault="00621D9E">
            <w:pPr>
              <w:pStyle w:val="ConsPlusNormal"/>
              <w:jc w:val="center"/>
              <w:rPr>
                <w:sz w:val="16"/>
                <w:szCs w:val="16"/>
              </w:rPr>
            </w:pPr>
            <w:r w:rsidRPr="00621D9E">
              <w:rPr>
                <w:sz w:val="16"/>
                <w:szCs w:val="16"/>
              </w:rPr>
              <w:t>3</w:t>
            </w:r>
          </w:p>
        </w:tc>
        <w:tc>
          <w:tcPr>
            <w:tcW w:w="1276" w:type="dxa"/>
          </w:tcPr>
          <w:p w:rsidR="00621D9E" w:rsidRPr="00621D9E" w:rsidRDefault="00621D9E">
            <w:pPr>
              <w:pStyle w:val="ConsPlusNormal"/>
              <w:jc w:val="center"/>
              <w:rPr>
                <w:sz w:val="16"/>
                <w:szCs w:val="16"/>
              </w:rPr>
            </w:pPr>
            <w:r w:rsidRPr="00621D9E">
              <w:rPr>
                <w:sz w:val="16"/>
                <w:szCs w:val="16"/>
              </w:rPr>
              <w:t>4</w:t>
            </w:r>
          </w:p>
        </w:tc>
        <w:tc>
          <w:tcPr>
            <w:tcW w:w="1417" w:type="dxa"/>
          </w:tcPr>
          <w:p w:rsidR="00621D9E" w:rsidRPr="00621D9E" w:rsidRDefault="00621D9E">
            <w:pPr>
              <w:pStyle w:val="ConsPlusNormal"/>
              <w:jc w:val="center"/>
              <w:rPr>
                <w:sz w:val="16"/>
                <w:szCs w:val="16"/>
              </w:rPr>
            </w:pPr>
            <w:r w:rsidRPr="00621D9E">
              <w:rPr>
                <w:sz w:val="16"/>
                <w:szCs w:val="16"/>
              </w:rPr>
              <w:t>5</w:t>
            </w:r>
          </w:p>
        </w:tc>
        <w:tc>
          <w:tcPr>
            <w:tcW w:w="1418" w:type="dxa"/>
          </w:tcPr>
          <w:p w:rsidR="00621D9E" w:rsidRPr="00621D9E" w:rsidRDefault="00621D9E">
            <w:pPr>
              <w:pStyle w:val="ConsPlusNormal"/>
              <w:jc w:val="center"/>
              <w:rPr>
                <w:sz w:val="16"/>
                <w:szCs w:val="16"/>
              </w:rPr>
            </w:pPr>
            <w:r w:rsidRPr="00621D9E">
              <w:rPr>
                <w:sz w:val="16"/>
                <w:szCs w:val="16"/>
              </w:rPr>
              <w:t>6</w:t>
            </w:r>
          </w:p>
        </w:tc>
        <w:tc>
          <w:tcPr>
            <w:tcW w:w="850" w:type="dxa"/>
          </w:tcPr>
          <w:p w:rsidR="00621D9E" w:rsidRPr="00621D9E" w:rsidRDefault="00621D9E">
            <w:pPr>
              <w:pStyle w:val="ConsPlusNormal"/>
              <w:jc w:val="center"/>
              <w:rPr>
                <w:sz w:val="16"/>
                <w:szCs w:val="16"/>
              </w:rPr>
            </w:pPr>
            <w:r w:rsidRPr="00621D9E">
              <w:rPr>
                <w:sz w:val="16"/>
                <w:szCs w:val="16"/>
              </w:rPr>
              <w:t>7</w:t>
            </w:r>
          </w:p>
        </w:tc>
        <w:tc>
          <w:tcPr>
            <w:tcW w:w="850" w:type="dxa"/>
          </w:tcPr>
          <w:p w:rsidR="00621D9E" w:rsidRPr="00621D9E" w:rsidRDefault="00621D9E">
            <w:pPr>
              <w:pStyle w:val="ConsPlusNormal"/>
              <w:jc w:val="center"/>
              <w:rPr>
                <w:sz w:val="16"/>
                <w:szCs w:val="16"/>
              </w:rPr>
            </w:pPr>
            <w:r w:rsidRPr="00621D9E">
              <w:rPr>
                <w:sz w:val="16"/>
                <w:szCs w:val="16"/>
              </w:rPr>
              <w:t>8</w:t>
            </w:r>
          </w:p>
        </w:tc>
        <w:tc>
          <w:tcPr>
            <w:tcW w:w="567" w:type="dxa"/>
          </w:tcPr>
          <w:p w:rsidR="00621D9E" w:rsidRPr="00621D9E" w:rsidRDefault="00621D9E">
            <w:pPr>
              <w:pStyle w:val="ConsPlusNormal"/>
              <w:jc w:val="center"/>
              <w:rPr>
                <w:sz w:val="16"/>
                <w:szCs w:val="16"/>
              </w:rPr>
            </w:pPr>
            <w:r w:rsidRPr="00621D9E">
              <w:rPr>
                <w:sz w:val="16"/>
                <w:szCs w:val="16"/>
              </w:rPr>
              <w:t>9</w:t>
            </w:r>
          </w:p>
        </w:tc>
        <w:tc>
          <w:tcPr>
            <w:tcW w:w="850" w:type="dxa"/>
          </w:tcPr>
          <w:p w:rsidR="00621D9E" w:rsidRPr="00621D9E" w:rsidRDefault="00621D9E">
            <w:pPr>
              <w:pStyle w:val="ConsPlusNormal"/>
              <w:jc w:val="center"/>
              <w:rPr>
                <w:sz w:val="16"/>
                <w:szCs w:val="16"/>
              </w:rPr>
            </w:pPr>
            <w:r w:rsidRPr="00621D9E">
              <w:rPr>
                <w:sz w:val="16"/>
                <w:szCs w:val="16"/>
              </w:rPr>
              <w:t>10</w:t>
            </w:r>
          </w:p>
        </w:tc>
        <w:tc>
          <w:tcPr>
            <w:tcW w:w="907" w:type="dxa"/>
          </w:tcPr>
          <w:p w:rsidR="00621D9E" w:rsidRPr="00621D9E" w:rsidRDefault="00621D9E">
            <w:pPr>
              <w:pStyle w:val="ConsPlusNormal"/>
              <w:jc w:val="center"/>
              <w:rPr>
                <w:sz w:val="16"/>
                <w:szCs w:val="16"/>
              </w:rPr>
            </w:pPr>
            <w:r w:rsidRPr="00621D9E">
              <w:rPr>
                <w:sz w:val="16"/>
                <w:szCs w:val="16"/>
              </w:rPr>
              <w:t>11</w:t>
            </w:r>
          </w:p>
        </w:tc>
        <w:tc>
          <w:tcPr>
            <w:tcW w:w="850" w:type="dxa"/>
          </w:tcPr>
          <w:p w:rsidR="00621D9E" w:rsidRPr="00621D9E" w:rsidRDefault="00621D9E">
            <w:pPr>
              <w:pStyle w:val="ConsPlusNormal"/>
              <w:jc w:val="center"/>
              <w:rPr>
                <w:sz w:val="16"/>
                <w:szCs w:val="16"/>
              </w:rPr>
            </w:pPr>
            <w:r w:rsidRPr="00621D9E">
              <w:rPr>
                <w:sz w:val="16"/>
                <w:szCs w:val="16"/>
              </w:rPr>
              <w:t>12</w:t>
            </w:r>
          </w:p>
        </w:tc>
        <w:tc>
          <w:tcPr>
            <w:tcW w:w="850" w:type="dxa"/>
          </w:tcPr>
          <w:p w:rsidR="00621D9E" w:rsidRPr="00621D9E" w:rsidRDefault="00621D9E">
            <w:pPr>
              <w:pStyle w:val="ConsPlusNormal"/>
              <w:jc w:val="center"/>
              <w:rPr>
                <w:sz w:val="16"/>
                <w:szCs w:val="16"/>
              </w:rPr>
            </w:pPr>
            <w:r w:rsidRPr="00621D9E">
              <w:rPr>
                <w:sz w:val="16"/>
                <w:szCs w:val="16"/>
              </w:rPr>
              <w:t>13</w:t>
            </w:r>
          </w:p>
        </w:tc>
        <w:tc>
          <w:tcPr>
            <w:tcW w:w="964" w:type="dxa"/>
          </w:tcPr>
          <w:p w:rsidR="00621D9E" w:rsidRPr="00621D9E" w:rsidRDefault="00621D9E">
            <w:pPr>
              <w:pStyle w:val="ConsPlusNormal"/>
              <w:jc w:val="center"/>
              <w:rPr>
                <w:sz w:val="16"/>
                <w:szCs w:val="16"/>
              </w:rPr>
            </w:pPr>
            <w:r w:rsidRPr="00621D9E">
              <w:rPr>
                <w:sz w:val="16"/>
                <w:szCs w:val="16"/>
              </w:rPr>
              <w:t>14</w:t>
            </w:r>
          </w:p>
        </w:tc>
        <w:tc>
          <w:tcPr>
            <w:tcW w:w="850" w:type="dxa"/>
          </w:tcPr>
          <w:p w:rsidR="00621D9E" w:rsidRPr="00621D9E" w:rsidRDefault="00621D9E">
            <w:pPr>
              <w:pStyle w:val="ConsPlusNormal"/>
              <w:jc w:val="center"/>
              <w:rPr>
                <w:sz w:val="16"/>
                <w:szCs w:val="16"/>
              </w:rPr>
            </w:pPr>
            <w:r w:rsidRPr="00621D9E">
              <w:rPr>
                <w:sz w:val="16"/>
                <w:szCs w:val="16"/>
              </w:rPr>
              <w:t>15</w:t>
            </w:r>
          </w:p>
        </w:tc>
      </w:tr>
      <w:tr w:rsidR="00621D9E" w:rsidRPr="00621D9E" w:rsidTr="00621D9E">
        <w:tc>
          <w:tcPr>
            <w:tcW w:w="850" w:type="dxa"/>
            <w:vMerge w:val="restart"/>
          </w:tcPr>
          <w:p w:rsidR="00621D9E" w:rsidRPr="00621D9E" w:rsidRDefault="00621D9E">
            <w:pPr>
              <w:pStyle w:val="ConsPlusNormal"/>
              <w:rPr>
                <w:sz w:val="16"/>
                <w:szCs w:val="16"/>
              </w:rPr>
            </w:pPr>
          </w:p>
        </w:tc>
        <w:tc>
          <w:tcPr>
            <w:tcW w:w="1339" w:type="dxa"/>
            <w:vMerge w:val="restart"/>
          </w:tcPr>
          <w:p w:rsidR="00621D9E" w:rsidRPr="00621D9E" w:rsidRDefault="00621D9E">
            <w:pPr>
              <w:pStyle w:val="ConsPlusNormal"/>
              <w:rPr>
                <w:sz w:val="16"/>
                <w:szCs w:val="16"/>
              </w:rPr>
            </w:pPr>
          </w:p>
        </w:tc>
        <w:tc>
          <w:tcPr>
            <w:tcW w:w="1417" w:type="dxa"/>
            <w:vMerge w:val="restart"/>
          </w:tcPr>
          <w:p w:rsidR="00621D9E" w:rsidRPr="00621D9E" w:rsidRDefault="00621D9E">
            <w:pPr>
              <w:pStyle w:val="ConsPlusNormal"/>
              <w:rPr>
                <w:sz w:val="16"/>
                <w:szCs w:val="16"/>
              </w:rPr>
            </w:pPr>
          </w:p>
        </w:tc>
        <w:tc>
          <w:tcPr>
            <w:tcW w:w="1276" w:type="dxa"/>
            <w:vMerge w:val="restart"/>
          </w:tcPr>
          <w:p w:rsidR="00621D9E" w:rsidRPr="00621D9E" w:rsidRDefault="00621D9E">
            <w:pPr>
              <w:pStyle w:val="ConsPlusNormal"/>
              <w:rPr>
                <w:sz w:val="16"/>
                <w:szCs w:val="16"/>
              </w:rPr>
            </w:pPr>
          </w:p>
        </w:tc>
        <w:tc>
          <w:tcPr>
            <w:tcW w:w="1417" w:type="dxa"/>
            <w:vMerge w:val="restart"/>
          </w:tcPr>
          <w:p w:rsidR="00621D9E" w:rsidRPr="00621D9E" w:rsidRDefault="00621D9E">
            <w:pPr>
              <w:pStyle w:val="ConsPlusNormal"/>
              <w:rPr>
                <w:sz w:val="16"/>
                <w:szCs w:val="16"/>
              </w:rPr>
            </w:pPr>
          </w:p>
        </w:tc>
        <w:tc>
          <w:tcPr>
            <w:tcW w:w="1418" w:type="dxa"/>
            <w:vMerge w:val="restart"/>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1339" w:type="dxa"/>
            <w:vMerge/>
          </w:tcPr>
          <w:p w:rsidR="00621D9E" w:rsidRPr="00621D9E" w:rsidRDefault="00621D9E">
            <w:pPr>
              <w:spacing w:after="1" w:line="0" w:lineRule="atLeast"/>
              <w:rPr>
                <w:sz w:val="16"/>
                <w:szCs w:val="16"/>
              </w:rPr>
            </w:pPr>
          </w:p>
        </w:tc>
        <w:tc>
          <w:tcPr>
            <w:tcW w:w="1417" w:type="dxa"/>
            <w:vMerge/>
          </w:tcPr>
          <w:p w:rsidR="00621D9E" w:rsidRPr="00621D9E" w:rsidRDefault="00621D9E">
            <w:pPr>
              <w:spacing w:after="1" w:line="0" w:lineRule="atLeast"/>
              <w:rPr>
                <w:sz w:val="16"/>
                <w:szCs w:val="16"/>
              </w:rPr>
            </w:pPr>
          </w:p>
        </w:tc>
        <w:tc>
          <w:tcPr>
            <w:tcW w:w="1276" w:type="dxa"/>
            <w:vMerge/>
          </w:tcPr>
          <w:p w:rsidR="00621D9E" w:rsidRPr="00621D9E" w:rsidRDefault="00621D9E">
            <w:pPr>
              <w:spacing w:after="1" w:line="0" w:lineRule="atLeast"/>
              <w:rPr>
                <w:sz w:val="16"/>
                <w:szCs w:val="16"/>
              </w:rPr>
            </w:pPr>
          </w:p>
        </w:tc>
        <w:tc>
          <w:tcPr>
            <w:tcW w:w="1417" w:type="dxa"/>
            <w:vMerge/>
          </w:tcPr>
          <w:p w:rsidR="00621D9E" w:rsidRPr="00621D9E" w:rsidRDefault="00621D9E">
            <w:pPr>
              <w:spacing w:after="1" w:line="0" w:lineRule="atLeast"/>
              <w:rPr>
                <w:sz w:val="16"/>
                <w:szCs w:val="16"/>
              </w:rPr>
            </w:pPr>
          </w:p>
        </w:tc>
        <w:tc>
          <w:tcPr>
            <w:tcW w:w="1418"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val="restart"/>
          </w:tcPr>
          <w:p w:rsidR="00621D9E" w:rsidRPr="00621D9E" w:rsidRDefault="00621D9E">
            <w:pPr>
              <w:pStyle w:val="ConsPlusNormal"/>
              <w:rPr>
                <w:sz w:val="16"/>
                <w:szCs w:val="16"/>
              </w:rPr>
            </w:pPr>
          </w:p>
        </w:tc>
        <w:tc>
          <w:tcPr>
            <w:tcW w:w="1339" w:type="dxa"/>
            <w:vMerge w:val="restart"/>
          </w:tcPr>
          <w:p w:rsidR="00621D9E" w:rsidRPr="00621D9E" w:rsidRDefault="00621D9E">
            <w:pPr>
              <w:pStyle w:val="ConsPlusNormal"/>
              <w:rPr>
                <w:sz w:val="16"/>
                <w:szCs w:val="16"/>
              </w:rPr>
            </w:pPr>
          </w:p>
        </w:tc>
        <w:tc>
          <w:tcPr>
            <w:tcW w:w="1417" w:type="dxa"/>
            <w:vMerge w:val="restart"/>
          </w:tcPr>
          <w:p w:rsidR="00621D9E" w:rsidRPr="00621D9E" w:rsidRDefault="00621D9E">
            <w:pPr>
              <w:pStyle w:val="ConsPlusNormal"/>
              <w:rPr>
                <w:sz w:val="16"/>
                <w:szCs w:val="16"/>
              </w:rPr>
            </w:pPr>
          </w:p>
        </w:tc>
        <w:tc>
          <w:tcPr>
            <w:tcW w:w="1276" w:type="dxa"/>
            <w:vMerge w:val="restart"/>
          </w:tcPr>
          <w:p w:rsidR="00621D9E" w:rsidRPr="00621D9E" w:rsidRDefault="00621D9E">
            <w:pPr>
              <w:pStyle w:val="ConsPlusNormal"/>
              <w:rPr>
                <w:sz w:val="16"/>
                <w:szCs w:val="16"/>
              </w:rPr>
            </w:pPr>
          </w:p>
        </w:tc>
        <w:tc>
          <w:tcPr>
            <w:tcW w:w="1417" w:type="dxa"/>
            <w:vMerge w:val="restart"/>
          </w:tcPr>
          <w:p w:rsidR="00621D9E" w:rsidRPr="00621D9E" w:rsidRDefault="00621D9E">
            <w:pPr>
              <w:pStyle w:val="ConsPlusNormal"/>
              <w:rPr>
                <w:sz w:val="16"/>
                <w:szCs w:val="16"/>
              </w:rPr>
            </w:pPr>
          </w:p>
        </w:tc>
        <w:tc>
          <w:tcPr>
            <w:tcW w:w="1418" w:type="dxa"/>
            <w:vMerge w:val="restart"/>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1339" w:type="dxa"/>
            <w:vMerge/>
          </w:tcPr>
          <w:p w:rsidR="00621D9E" w:rsidRPr="00621D9E" w:rsidRDefault="00621D9E">
            <w:pPr>
              <w:spacing w:after="1" w:line="0" w:lineRule="atLeast"/>
              <w:rPr>
                <w:sz w:val="16"/>
                <w:szCs w:val="16"/>
              </w:rPr>
            </w:pPr>
          </w:p>
        </w:tc>
        <w:tc>
          <w:tcPr>
            <w:tcW w:w="1417" w:type="dxa"/>
            <w:vMerge/>
          </w:tcPr>
          <w:p w:rsidR="00621D9E" w:rsidRPr="00621D9E" w:rsidRDefault="00621D9E">
            <w:pPr>
              <w:spacing w:after="1" w:line="0" w:lineRule="atLeast"/>
              <w:rPr>
                <w:sz w:val="16"/>
                <w:szCs w:val="16"/>
              </w:rPr>
            </w:pPr>
          </w:p>
        </w:tc>
        <w:tc>
          <w:tcPr>
            <w:tcW w:w="1276" w:type="dxa"/>
            <w:vMerge/>
          </w:tcPr>
          <w:p w:rsidR="00621D9E" w:rsidRPr="00621D9E" w:rsidRDefault="00621D9E">
            <w:pPr>
              <w:spacing w:after="1" w:line="0" w:lineRule="atLeast"/>
              <w:rPr>
                <w:sz w:val="16"/>
                <w:szCs w:val="16"/>
              </w:rPr>
            </w:pPr>
          </w:p>
        </w:tc>
        <w:tc>
          <w:tcPr>
            <w:tcW w:w="1417" w:type="dxa"/>
            <w:vMerge/>
          </w:tcPr>
          <w:p w:rsidR="00621D9E" w:rsidRPr="00621D9E" w:rsidRDefault="00621D9E">
            <w:pPr>
              <w:spacing w:after="1" w:line="0" w:lineRule="atLeast"/>
              <w:rPr>
                <w:sz w:val="16"/>
                <w:szCs w:val="16"/>
              </w:rPr>
            </w:pPr>
          </w:p>
        </w:tc>
        <w:tc>
          <w:tcPr>
            <w:tcW w:w="1418"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bl>
    <w:p w:rsidR="00621D9E" w:rsidRPr="00621D9E" w:rsidRDefault="00621D9E">
      <w:pPr>
        <w:pStyle w:val="ConsPlusNormal"/>
      </w:pPr>
    </w:p>
    <w:p w:rsidR="00621D9E" w:rsidRPr="00621D9E" w:rsidRDefault="00621D9E">
      <w:pPr>
        <w:pStyle w:val="ConsPlusNonformat"/>
        <w:jc w:val="both"/>
      </w:pPr>
      <w:r w:rsidRPr="00621D9E">
        <w:t xml:space="preserve">    3.2.  Сведения  о  фактическом  достижении показателей, характеризующих</w:t>
      </w:r>
    </w:p>
    <w:p w:rsidR="00621D9E" w:rsidRPr="00621D9E" w:rsidRDefault="00621D9E">
      <w:pPr>
        <w:pStyle w:val="ConsPlusNonformat"/>
        <w:jc w:val="both"/>
      </w:pPr>
      <w:r w:rsidRPr="00621D9E">
        <w:t>объем муниципальной услуги</w:t>
      </w:r>
    </w:p>
    <w:p w:rsidR="00621D9E" w:rsidRPr="00621D9E" w:rsidRDefault="00621D9E">
      <w:pPr>
        <w:pStyle w:val="ConsPlusNormal"/>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39"/>
        <w:gridCol w:w="1418"/>
        <w:gridCol w:w="1134"/>
        <w:gridCol w:w="991"/>
        <w:gridCol w:w="850"/>
        <w:gridCol w:w="850"/>
        <w:gridCol w:w="850"/>
        <w:gridCol w:w="567"/>
        <w:gridCol w:w="850"/>
        <w:gridCol w:w="907"/>
        <w:gridCol w:w="850"/>
        <w:gridCol w:w="850"/>
        <w:gridCol w:w="964"/>
        <w:gridCol w:w="850"/>
        <w:gridCol w:w="850"/>
      </w:tblGrid>
      <w:tr w:rsidR="00621D9E" w:rsidRPr="00621D9E" w:rsidTr="00621D9E">
        <w:tc>
          <w:tcPr>
            <w:tcW w:w="850" w:type="dxa"/>
            <w:vMerge w:val="restart"/>
          </w:tcPr>
          <w:p w:rsidR="00621D9E" w:rsidRPr="00621D9E" w:rsidRDefault="00621D9E">
            <w:pPr>
              <w:pStyle w:val="ConsPlusNormal"/>
              <w:jc w:val="center"/>
              <w:rPr>
                <w:sz w:val="16"/>
                <w:szCs w:val="16"/>
              </w:rPr>
            </w:pPr>
            <w:r w:rsidRPr="00621D9E">
              <w:rPr>
                <w:sz w:val="16"/>
                <w:szCs w:val="16"/>
              </w:rPr>
              <w:t>Уникальный номер реестровой записи</w:t>
            </w:r>
          </w:p>
        </w:tc>
        <w:tc>
          <w:tcPr>
            <w:tcW w:w="3891" w:type="dxa"/>
            <w:gridSpan w:val="3"/>
            <w:vMerge w:val="restart"/>
          </w:tcPr>
          <w:p w:rsidR="00621D9E" w:rsidRPr="00621D9E" w:rsidRDefault="00621D9E">
            <w:pPr>
              <w:pStyle w:val="ConsPlusNormal"/>
              <w:jc w:val="center"/>
              <w:rPr>
                <w:sz w:val="16"/>
                <w:szCs w:val="16"/>
              </w:rPr>
            </w:pPr>
            <w:r w:rsidRPr="00621D9E">
              <w:rPr>
                <w:sz w:val="16"/>
                <w:szCs w:val="16"/>
              </w:rPr>
              <w:t>Показатель, характеризующий содержание муниципальной услуги</w:t>
            </w:r>
          </w:p>
        </w:tc>
        <w:tc>
          <w:tcPr>
            <w:tcW w:w="1841" w:type="dxa"/>
            <w:gridSpan w:val="2"/>
            <w:vMerge w:val="restart"/>
          </w:tcPr>
          <w:p w:rsidR="00621D9E" w:rsidRPr="00621D9E" w:rsidRDefault="00621D9E">
            <w:pPr>
              <w:pStyle w:val="ConsPlusNormal"/>
              <w:jc w:val="center"/>
              <w:rPr>
                <w:sz w:val="16"/>
                <w:szCs w:val="16"/>
              </w:rPr>
            </w:pPr>
            <w:r w:rsidRPr="00621D9E">
              <w:rPr>
                <w:sz w:val="16"/>
                <w:szCs w:val="16"/>
              </w:rPr>
              <w:t>Показатель, характеризующий условия (формы) оказания муниципальной услуги</w:t>
            </w:r>
          </w:p>
        </w:tc>
        <w:tc>
          <w:tcPr>
            <w:tcW w:w="7538" w:type="dxa"/>
            <w:gridSpan w:val="9"/>
          </w:tcPr>
          <w:p w:rsidR="00621D9E" w:rsidRPr="00621D9E" w:rsidRDefault="00621D9E">
            <w:pPr>
              <w:pStyle w:val="ConsPlusNormal"/>
              <w:jc w:val="center"/>
              <w:rPr>
                <w:sz w:val="16"/>
                <w:szCs w:val="16"/>
              </w:rPr>
            </w:pPr>
            <w:r w:rsidRPr="00621D9E">
              <w:rPr>
                <w:sz w:val="16"/>
                <w:szCs w:val="16"/>
              </w:rPr>
              <w:t>Показатель объема муниципальной услуги</w:t>
            </w:r>
          </w:p>
        </w:tc>
        <w:tc>
          <w:tcPr>
            <w:tcW w:w="850" w:type="dxa"/>
            <w:vMerge w:val="restart"/>
          </w:tcPr>
          <w:p w:rsidR="00621D9E" w:rsidRPr="00621D9E" w:rsidRDefault="00621D9E">
            <w:pPr>
              <w:pStyle w:val="ConsPlusNormal"/>
              <w:jc w:val="center"/>
              <w:rPr>
                <w:sz w:val="16"/>
                <w:szCs w:val="16"/>
              </w:rPr>
            </w:pPr>
            <w:r w:rsidRPr="00621D9E">
              <w:rPr>
                <w:sz w:val="16"/>
                <w:szCs w:val="16"/>
              </w:rPr>
              <w:t>Средний размер платы (цена, тариф)</w:t>
            </w:r>
          </w:p>
        </w:tc>
      </w:tr>
      <w:tr w:rsidR="00621D9E" w:rsidRPr="00621D9E" w:rsidTr="00621D9E">
        <w:tc>
          <w:tcPr>
            <w:tcW w:w="850" w:type="dxa"/>
            <w:vMerge/>
          </w:tcPr>
          <w:p w:rsidR="00621D9E" w:rsidRPr="00621D9E" w:rsidRDefault="00621D9E">
            <w:pPr>
              <w:spacing w:after="1" w:line="0" w:lineRule="atLeast"/>
              <w:rPr>
                <w:sz w:val="16"/>
                <w:szCs w:val="16"/>
              </w:rPr>
            </w:pPr>
          </w:p>
        </w:tc>
        <w:tc>
          <w:tcPr>
            <w:tcW w:w="3891" w:type="dxa"/>
            <w:gridSpan w:val="3"/>
            <w:vMerge/>
          </w:tcPr>
          <w:p w:rsidR="00621D9E" w:rsidRPr="00621D9E" w:rsidRDefault="00621D9E">
            <w:pPr>
              <w:spacing w:after="1" w:line="0" w:lineRule="atLeast"/>
              <w:rPr>
                <w:sz w:val="16"/>
                <w:szCs w:val="16"/>
              </w:rPr>
            </w:pPr>
          </w:p>
        </w:tc>
        <w:tc>
          <w:tcPr>
            <w:tcW w:w="1841" w:type="dxa"/>
            <w:gridSpan w:val="2"/>
            <w:vMerge/>
          </w:tcPr>
          <w:p w:rsidR="00621D9E" w:rsidRPr="00621D9E" w:rsidRDefault="00621D9E">
            <w:pPr>
              <w:spacing w:after="1" w:line="0" w:lineRule="atLeast"/>
              <w:rPr>
                <w:sz w:val="16"/>
                <w:szCs w:val="16"/>
              </w:rPr>
            </w:pPr>
          </w:p>
        </w:tc>
        <w:tc>
          <w:tcPr>
            <w:tcW w:w="850" w:type="dxa"/>
            <w:vMerge w:val="restart"/>
          </w:tcPr>
          <w:p w:rsidR="00621D9E" w:rsidRPr="00621D9E" w:rsidRDefault="00621D9E">
            <w:pPr>
              <w:pStyle w:val="ConsPlusNormal"/>
              <w:jc w:val="center"/>
              <w:rPr>
                <w:sz w:val="16"/>
                <w:szCs w:val="16"/>
              </w:rPr>
            </w:pPr>
            <w:r w:rsidRPr="00621D9E">
              <w:rPr>
                <w:sz w:val="16"/>
                <w:szCs w:val="16"/>
              </w:rPr>
              <w:t>наименование показателя</w:t>
            </w:r>
          </w:p>
        </w:tc>
        <w:tc>
          <w:tcPr>
            <w:tcW w:w="1417" w:type="dxa"/>
            <w:gridSpan w:val="2"/>
          </w:tcPr>
          <w:p w:rsidR="00621D9E" w:rsidRPr="00621D9E" w:rsidRDefault="00621D9E">
            <w:pPr>
              <w:pStyle w:val="ConsPlusNormal"/>
              <w:jc w:val="center"/>
              <w:rPr>
                <w:sz w:val="16"/>
                <w:szCs w:val="16"/>
              </w:rPr>
            </w:pPr>
            <w:r w:rsidRPr="00621D9E">
              <w:rPr>
                <w:sz w:val="16"/>
                <w:szCs w:val="16"/>
              </w:rPr>
              <w:t>единица измерения</w:t>
            </w:r>
          </w:p>
        </w:tc>
        <w:tc>
          <w:tcPr>
            <w:tcW w:w="2607" w:type="dxa"/>
            <w:gridSpan w:val="3"/>
          </w:tcPr>
          <w:p w:rsidR="00621D9E" w:rsidRPr="00621D9E" w:rsidRDefault="00621D9E">
            <w:pPr>
              <w:pStyle w:val="ConsPlusNormal"/>
              <w:jc w:val="center"/>
              <w:rPr>
                <w:sz w:val="16"/>
                <w:szCs w:val="16"/>
              </w:rPr>
            </w:pPr>
            <w:r w:rsidRPr="00621D9E">
              <w:rPr>
                <w:sz w:val="16"/>
                <w:szCs w:val="16"/>
              </w:rPr>
              <w:t>значение</w:t>
            </w:r>
          </w:p>
        </w:tc>
        <w:tc>
          <w:tcPr>
            <w:tcW w:w="850" w:type="dxa"/>
            <w:vMerge w:val="restart"/>
          </w:tcPr>
          <w:p w:rsidR="00621D9E" w:rsidRPr="00621D9E" w:rsidRDefault="00621D9E">
            <w:pPr>
              <w:pStyle w:val="ConsPlusNormal"/>
              <w:jc w:val="center"/>
              <w:rPr>
                <w:sz w:val="16"/>
                <w:szCs w:val="16"/>
              </w:rPr>
            </w:pPr>
            <w:r w:rsidRPr="00621D9E">
              <w:rPr>
                <w:sz w:val="16"/>
                <w:szCs w:val="16"/>
              </w:rPr>
              <w:t>допустимое (возможное) отклонение</w:t>
            </w:r>
          </w:p>
        </w:tc>
        <w:tc>
          <w:tcPr>
            <w:tcW w:w="964" w:type="dxa"/>
            <w:vMerge w:val="restart"/>
          </w:tcPr>
          <w:p w:rsidR="00621D9E" w:rsidRPr="00621D9E" w:rsidRDefault="00621D9E">
            <w:pPr>
              <w:pStyle w:val="ConsPlusNormal"/>
              <w:jc w:val="center"/>
              <w:rPr>
                <w:sz w:val="16"/>
                <w:szCs w:val="16"/>
              </w:rPr>
            </w:pPr>
            <w:r w:rsidRPr="00621D9E">
              <w:rPr>
                <w:sz w:val="16"/>
                <w:szCs w:val="16"/>
              </w:rPr>
              <w:t>отклонение, превышающее допустимое (возможное) отклонение</w:t>
            </w:r>
          </w:p>
        </w:tc>
        <w:tc>
          <w:tcPr>
            <w:tcW w:w="850" w:type="dxa"/>
            <w:vMerge w:val="restart"/>
          </w:tcPr>
          <w:p w:rsidR="00621D9E" w:rsidRPr="00621D9E" w:rsidRDefault="00621D9E">
            <w:pPr>
              <w:pStyle w:val="ConsPlusNormal"/>
              <w:jc w:val="center"/>
              <w:rPr>
                <w:sz w:val="16"/>
                <w:szCs w:val="16"/>
              </w:rPr>
            </w:pPr>
            <w:r w:rsidRPr="00621D9E">
              <w:rPr>
                <w:sz w:val="16"/>
                <w:szCs w:val="16"/>
              </w:rPr>
              <w:t>причина отклонения</w:t>
            </w:r>
          </w:p>
        </w:tc>
        <w:tc>
          <w:tcPr>
            <w:tcW w:w="850" w:type="dxa"/>
            <w:vMerge/>
          </w:tcPr>
          <w:p w:rsidR="00621D9E" w:rsidRPr="00621D9E" w:rsidRDefault="00621D9E">
            <w:pPr>
              <w:spacing w:after="1" w:line="0" w:lineRule="atLeast"/>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1339"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418"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134"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991"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850"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850"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jc w:val="center"/>
              <w:rPr>
                <w:sz w:val="16"/>
                <w:szCs w:val="16"/>
              </w:rPr>
            </w:pPr>
            <w:r w:rsidRPr="00621D9E">
              <w:rPr>
                <w:sz w:val="16"/>
                <w:szCs w:val="16"/>
              </w:rPr>
              <w:t>наименование</w:t>
            </w:r>
          </w:p>
        </w:tc>
        <w:tc>
          <w:tcPr>
            <w:tcW w:w="567" w:type="dxa"/>
          </w:tcPr>
          <w:p w:rsidR="00621D9E" w:rsidRPr="00621D9E" w:rsidRDefault="00621D9E">
            <w:pPr>
              <w:pStyle w:val="ConsPlusNormal"/>
              <w:jc w:val="center"/>
              <w:rPr>
                <w:sz w:val="16"/>
                <w:szCs w:val="16"/>
              </w:rPr>
            </w:pPr>
            <w:r w:rsidRPr="00621D9E">
              <w:rPr>
                <w:sz w:val="16"/>
                <w:szCs w:val="16"/>
              </w:rPr>
              <w:t>код по ОКЕИ</w:t>
            </w:r>
          </w:p>
        </w:tc>
        <w:tc>
          <w:tcPr>
            <w:tcW w:w="850"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год</w:t>
            </w:r>
          </w:p>
        </w:tc>
        <w:tc>
          <w:tcPr>
            <w:tcW w:w="907"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отчетную дату &lt;3&gt;</w:t>
            </w:r>
          </w:p>
        </w:tc>
        <w:tc>
          <w:tcPr>
            <w:tcW w:w="850" w:type="dxa"/>
          </w:tcPr>
          <w:p w:rsidR="00621D9E" w:rsidRPr="00621D9E" w:rsidRDefault="00621D9E">
            <w:pPr>
              <w:pStyle w:val="ConsPlusNormal"/>
              <w:jc w:val="center"/>
              <w:rPr>
                <w:sz w:val="16"/>
                <w:szCs w:val="16"/>
              </w:rPr>
            </w:pPr>
            <w:r w:rsidRPr="00621D9E">
              <w:rPr>
                <w:sz w:val="16"/>
                <w:szCs w:val="16"/>
              </w:rPr>
              <w:t>исполнено на отчетную дату</w:t>
            </w:r>
          </w:p>
        </w:tc>
        <w:tc>
          <w:tcPr>
            <w:tcW w:w="850" w:type="dxa"/>
            <w:vMerge/>
          </w:tcPr>
          <w:p w:rsidR="00621D9E" w:rsidRPr="00621D9E" w:rsidRDefault="00621D9E">
            <w:pPr>
              <w:spacing w:after="1" w:line="0" w:lineRule="atLeast"/>
              <w:rPr>
                <w:sz w:val="16"/>
                <w:szCs w:val="16"/>
              </w:rPr>
            </w:pPr>
          </w:p>
        </w:tc>
        <w:tc>
          <w:tcPr>
            <w:tcW w:w="964"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r>
      <w:tr w:rsidR="00621D9E" w:rsidRPr="00621D9E" w:rsidTr="00621D9E">
        <w:tc>
          <w:tcPr>
            <w:tcW w:w="850" w:type="dxa"/>
          </w:tcPr>
          <w:p w:rsidR="00621D9E" w:rsidRPr="00621D9E" w:rsidRDefault="00621D9E">
            <w:pPr>
              <w:pStyle w:val="ConsPlusNormal"/>
              <w:jc w:val="center"/>
              <w:rPr>
                <w:sz w:val="16"/>
                <w:szCs w:val="16"/>
              </w:rPr>
            </w:pPr>
            <w:r w:rsidRPr="00621D9E">
              <w:rPr>
                <w:sz w:val="16"/>
                <w:szCs w:val="16"/>
              </w:rPr>
              <w:t>1</w:t>
            </w:r>
          </w:p>
        </w:tc>
        <w:tc>
          <w:tcPr>
            <w:tcW w:w="1339" w:type="dxa"/>
          </w:tcPr>
          <w:p w:rsidR="00621D9E" w:rsidRPr="00621D9E" w:rsidRDefault="00621D9E">
            <w:pPr>
              <w:pStyle w:val="ConsPlusNormal"/>
              <w:jc w:val="center"/>
              <w:rPr>
                <w:sz w:val="16"/>
                <w:szCs w:val="16"/>
              </w:rPr>
            </w:pPr>
            <w:r w:rsidRPr="00621D9E">
              <w:rPr>
                <w:sz w:val="16"/>
                <w:szCs w:val="16"/>
              </w:rPr>
              <w:t>2</w:t>
            </w:r>
          </w:p>
        </w:tc>
        <w:tc>
          <w:tcPr>
            <w:tcW w:w="1418" w:type="dxa"/>
          </w:tcPr>
          <w:p w:rsidR="00621D9E" w:rsidRPr="00621D9E" w:rsidRDefault="00621D9E">
            <w:pPr>
              <w:pStyle w:val="ConsPlusNormal"/>
              <w:jc w:val="center"/>
              <w:rPr>
                <w:sz w:val="16"/>
                <w:szCs w:val="16"/>
              </w:rPr>
            </w:pPr>
            <w:r w:rsidRPr="00621D9E">
              <w:rPr>
                <w:sz w:val="16"/>
                <w:szCs w:val="16"/>
              </w:rPr>
              <w:t>3</w:t>
            </w:r>
          </w:p>
        </w:tc>
        <w:tc>
          <w:tcPr>
            <w:tcW w:w="1134" w:type="dxa"/>
          </w:tcPr>
          <w:p w:rsidR="00621D9E" w:rsidRPr="00621D9E" w:rsidRDefault="00621D9E">
            <w:pPr>
              <w:pStyle w:val="ConsPlusNormal"/>
              <w:jc w:val="center"/>
              <w:rPr>
                <w:sz w:val="16"/>
                <w:szCs w:val="16"/>
              </w:rPr>
            </w:pPr>
            <w:r w:rsidRPr="00621D9E">
              <w:rPr>
                <w:sz w:val="16"/>
                <w:szCs w:val="16"/>
              </w:rPr>
              <w:t>4</w:t>
            </w:r>
          </w:p>
        </w:tc>
        <w:tc>
          <w:tcPr>
            <w:tcW w:w="991" w:type="dxa"/>
          </w:tcPr>
          <w:p w:rsidR="00621D9E" w:rsidRPr="00621D9E" w:rsidRDefault="00621D9E">
            <w:pPr>
              <w:pStyle w:val="ConsPlusNormal"/>
              <w:jc w:val="center"/>
              <w:rPr>
                <w:sz w:val="16"/>
                <w:szCs w:val="16"/>
              </w:rPr>
            </w:pPr>
            <w:r w:rsidRPr="00621D9E">
              <w:rPr>
                <w:sz w:val="16"/>
                <w:szCs w:val="16"/>
              </w:rPr>
              <w:t>5</w:t>
            </w:r>
          </w:p>
        </w:tc>
        <w:tc>
          <w:tcPr>
            <w:tcW w:w="850" w:type="dxa"/>
          </w:tcPr>
          <w:p w:rsidR="00621D9E" w:rsidRPr="00621D9E" w:rsidRDefault="00621D9E">
            <w:pPr>
              <w:pStyle w:val="ConsPlusNormal"/>
              <w:jc w:val="center"/>
              <w:rPr>
                <w:sz w:val="16"/>
                <w:szCs w:val="16"/>
              </w:rPr>
            </w:pPr>
            <w:r w:rsidRPr="00621D9E">
              <w:rPr>
                <w:sz w:val="16"/>
                <w:szCs w:val="16"/>
              </w:rPr>
              <w:t>6</w:t>
            </w:r>
          </w:p>
        </w:tc>
        <w:tc>
          <w:tcPr>
            <w:tcW w:w="850" w:type="dxa"/>
          </w:tcPr>
          <w:p w:rsidR="00621D9E" w:rsidRPr="00621D9E" w:rsidRDefault="00621D9E">
            <w:pPr>
              <w:pStyle w:val="ConsPlusNormal"/>
              <w:jc w:val="center"/>
              <w:rPr>
                <w:sz w:val="16"/>
                <w:szCs w:val="16"/>
              </w:rPr>
            </w:pPr>
            <w:r w:rsidRPr="00621D9E">
              <w:rPr>
                <w:sz w:val="16"/>
                <w:szCs w:val="16"/>
              </w:rPr>
              <w:t>7</w:t>
            </w:r>
          </w:p>
        </w:tc>
        <w:tc>
          <w:tcPr>
            <w:tcW w:w="850" w:type="dxa"/>
          </w:tcPr>
          <w:p w:rsidR="00621D9E" w:rsidRPr="00621D9E" w:rsidRDefault="00621D9E">
            <w:pPr>
              <w:pStyle w:val="ConsPlusNormal"/>
              <w:jc w:val="center"/>
              <w:rPr>
                <w:sz w:val="16"/>
                <w:szCs w:val="16"/>
              </w:rPr>
            </w:pPr>
            <w:r w:rsidRPr="00621D9E">
              <w:rPr>
                <w:sz w:val="16"/>
                <w:szCs w:val="16"/>
              </w:rPr>
              <w:t>8</w:t>
            </w:r>
          </w:p>
        </w:tc>
        <w:tc>
          <w:tcPr>
            <w:tcW w:w="567" w:type="dxa"/>
          </w:tcPr>
          <w:p w:rsidR="00621D9E" w:rsidRPr="00621D9E" w:rsidRDefault="00621D9E">
            <w:pPr>
              <w:pStyle w:val="ConsPlusNormal"/>
              <w:jc w:val="center"/>
              <w:rPr>
                <w:sz w:val="16"/>
                <w:szCs w:val="16"/>
              </w:rPr>
            </w:pPr>
            <w:r w:rsidRPr="00621D9E">
              <w:rPr>
                <w:sz w:val="16"/>
                <w:szCs w:val="16"/>
              </w:rPr>
              <w:t>9</w:t>
            </w:r>
          </w:p>
        </w:tc>
        <w:tc>
          <w:tcPr>
            <w:tcW w:w="850" w:type="dxa"/>
          </w:tcPr>
          <w:p w:rsidR="00621D9E" w:rsidRPr="00621D9E" w:rsidRDefault="00621D9E">
            <w:pPr>
              <w:pStyle w:val="ConsPlusNormal"/>
              <w:jc w:val="center"/>
              <w:rPr>
                <w:sz w:val="16"/>
                <w:szCs w:val="16"/>
              </w:rPr>
            </w:pPr>
            <w:r w:rsidRPr="00621D9E">
              <w:rPr>
                <w:sz w:val="16"/>
                <w:szCs w:val="16"/>
              </w:rPr>
              <w:t>10</w:t>
            </w:r>
          </w:p>
        </w:tc>
        <w:tc>
          <w:tcPr>
            <w:tcW w:w="907" w:type="dxa"/>
          </w:tcPr>
          <w:p w:rsidR="00621D9E" w:rsidRPr="00621D9E" w:rsidRDefault="00621D9E">
            <w:pPr>
              <w:pStyle w:val="ConsPlusNormal"/>
              <w:jc w:val="center"/>
              <w:rPr>
                <w:sz w:val="16"/>
                <w:szCs w:val="16"/>
              </w:rPr>
            </w:pPr>
            <w:r w:rsidRPr="00621D9E">
              <w:rPr>
                <w:sz w:val="16"/>
                <w:szCs w:val="16"/>
              </w:rPr>
              <w:t>11</w:t>
            </w:r>
          </w:p>
        </w:tc>
        <w:tc>
          <w:tcPr>
            <w:tcW w:w="850" w:type="dxa"/>
          </w:tcPr>
          <w:p w:rsidR="00621D9E" w:rsidRPr="00621D9E" w:rsidRDefault="00621D9E">
            <w:pPr>
              <w:pStyle w:val="ConsPlusNormal"/>
              <w:jc w:val="center"/>
              <w:rPr>
                <w:sz w:val="16"/>
                <w:szCs w:val="16"/>
              </w:rPr>
            </w:pPr>
            <w:r w:rsidRPr="00621D9E">
              <w:rPr>
                <w:sz w:val="16"/>
                <w:szCs w:val="16"/>
              </w:rPr>
              <w:t>12</w:t>
            </w:r>
          </w:p>
        </w:tc>
        <w:tc>
          <w:tcPr>
            <w:tcW w:w="850" w:type="dxa"/>
          </w:tcPr>
          <w:p w:rsidR="00621D9E" w:rsidRPr="00621D9E" w:rsidRDefault="00621D9E">
            <w:pPr>
              <w:pStyle w:val="ConsPlusNormal"/>
              <w:jc w:val="center"/>
              <w:rPr>
                <w:sz w:val="16"/>
                <w:szCs w:val="16"/>
              </w:rPr>
            </w:pPr>
            <w:r w:rsidRPr="00621D9E">
              <w:rPr>
                <w:sz w:val="16"/>
                <w:szCs w:val="16"/>
              </w:rPr>
              <w:t>13</w:t>
            </w:r>
          </w:p>
        </w:tc>
        <w:tc>
          <w:tcPr>
            <w:tcW w:w="964" w:type="dxa"/>
          </w:tcPr>
          <w:p w:rsidR="00621D9E" w:rsidRPr="00621D9E" w:rsidRDefault="00621D9E">
            <w:pPr>
              <w:pStyle w:val="ConsPlusNormal"/>
              <w:jc w:val="center"/>
              <w:rPr>
                <w:sz w:val="16"/>
                <w:szCs w:val="16"/>
              </w:rPr>
            </w:pPr>
            <w:r w:rsidRPr="00621D9E">
              <w:rPr>
                <w:sz w:val="16"/>
                <w:szCs w:val="16"/>
              </w:rPr>
              <w:t>14</w:t>
            </w:r>
          </w:p>
        </w:tc>
        <w:tc>
          <w:tcPr>
            <w:tcW w:w="850" w:type="dxa"/>
          </w:tcPr>
          <w:p w:rsidR="00621D9E" w:rsidRPr="00621D9E" w:rsidRDefault="00621D9E">
            <w:pPr>
              <w:pStyle w:val="ConsPlusNormal"/>
              <w:jc w:val="center"/>
              <w:rPr>
                <w:sz w:val="16"/>
                <w:szCs w:val="16"/>
              </w:rPr>
            </w:pPr>
            <w:r w:rsidRPr="00621D9E">
              <w:rPr>
                <w:sz w:val="16"/>
                <w:szCs w:val="16"/>
              </w:rPr>
              <w:t>15</w:t>
            </w:r>
          </w:p>
        </w:tc>
        <w:tc>
          <w:tcPr>
            <w:tcW w:w="850" w:type="dxa"/>
          </w:tcPr>
          <w:p w:rsidR="00621D9E" w:rsidRPr="00621D9E" w:rsidRDefault="00621D9E">
            <w:pPr>
              <w:pStyle w:val="ConsPlusNormal"/>
              <w:jc w:val="center"/>
              <w:rPr>
                <w:sz w:val="16"/>
                <w:szCs w:val="16"/>
              </w:rPr>
            </w:pPr>
            <w:r w:rsidRPr="00621D9E">
              <w:rPr>
                <w:sz w:val="16"/>
                <w:szCs w:val="16"/>
              </w:rPr>
              <w:t>16</w:t>
            </w:r>
          </w:p>
        </w:tc>
      </w:tr>
      <w:tr w:rsidR="00621D9E" w:rsidRPr="00621D9E" w:rsidTr="00621D9E">
        <w:tc>
          <w:tcPr>
            <w:tcW w:w="850" w:type="dxa"/>
            <w:vMerge w:val="restart"/>
          </w:tcPr>
          <w:p w:rsidR="00621D9E" w:rsidRPr="00621D9E" w:rsidRDefault="00621D9E">
            <w:pPr>
              <w:pStyle w:val="ConsPlusNormal"/>
              <w:rPr>
                <w:sz w:val="16"/>
                <w:szCs w:val="16"/>
              </w:rPr>
            </w:pPr>
          </w:p>
        </w:tc>
        <w:tc>
          <w:tcPr>
            <w:tcW w:w="1339" w:type="dxa"/>
            <w:vMerge w:val="restart"/>
          </w:tcPr>
          <w:p w:rsidR="00621D9E" w:rsidRPr="00621D9E" w:rsidRDefault="00621D9E">
            <w:pPr>
              <w:pStyle w:val="ConsPlusNormal"/>
              <w:rPr>
                <w:sz w:val="16"/>
                <w:szCs w:val="16"/>
              </w:rPr>
            </w:pPr>
          </w:p>
        </w:tc>
        <w:tc>
          <w:tcPr>
            <w:tcW w:w="1418" w:type="dxa"/>
            <w:vMerge w:val="restart"/>
          </w:tcPr>
          <w:p w:rsidR="00621D9E" w:rsidRPr="00621D9E" w:rsidRDefault="00621D9E">
            <w:pPr>
              <w:pStyle w:val="ConsPlusNormal"/>
              <w:rPr>
                <w:sz w:val="16"/>
                <w:szCs w:val="16"/>
              </w:rPr>
            </w:pPr>
          </w:p>
        </w:tc>
        <w:tc>
          <w:tcPr>
            <w:tcW w:w="1134" w:type="dxa"/>
            <w:vMerge w:val="restart"/>
          </w:tcPr>
          <w:p w:rsidR="00621D9E" w:rsidRPr="00621D9E" w:rsidRDefault="00621D9E">
            <w:pPr>
              <w:pStyle w:val="ConsPlusNormal"/>
              <w:rPr>
                <w:sz w:val="16"/>
                <w:szCs w:val="16"/>
              </w:rPr>
            </w:pPr>
          </w:p>
        </w:tc>
        <w:tc>
          <w:tcPr>
            <w:tcW w:w="991" w:type="dxa"/>
            <w:vMerge w:val="restart"/>
          </w:tcPr>
          <w:p w:rsidR="00621D9E" w:rsidRPr="00621D9E" w:rsidRDefault="00621D9E">
            <w:pPr>
              <w:pStyle w:val="ConsPlusNormal"/>
              <w:rPr>
                <w:sz w:val="16"/>
                <w:szCs w:val="16"/>
              </w:rPr>
            </w:pPr>
          </w:p>
        </w:tc>
        <w:tc>
          <w:tcPr>
            <w:tcW w:w="850" w:type="dxa"/>
            <w:vMerge w:val="restart"/>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1339" w:type="dxa"/>
            <w:vMerge/>
          </w:tcPr>
          <w:p w:rsidR="00621D9E" w:rsidRPr="00621D9E" w:rsidRDefault="00621D9E">
            <w:pPr>
              <w:spacing w:after="1" w:line="0" w:lineRule="atLeast"/>
              <w:rPr>
                <w:sz w:val="16"/>
                <w:szCs w:val="16"/>
              </w:rPr>
            </w:pPr>
          </w:p>
        </w:tc>
        <w:tc>
          <w:tcPr>
            <w:tcW w:w="1418" w:type="dxa"/>
            <w:vMerge/>
          </w:tcPr>
          <w:p w:rsidR="00621D9E" w:rsidRPr="00621D9E" w:rsidRDefault="00621D9E">
            <w:pPr>
              <w:spacing w:after="1" w:line="0" w:lineRule="atLeast"/>
              <w:rPr>
                <w:sz w:val="16"/>
                <w:szCs w:val="16"/>
              </w:rPr>
            </w:pPr>
          </w:p>
        </w:tc>
        <w:tc>
          <w:tcPr>
            <w:tcW w:w="1134" w:type="dxa"/>
            <w:vMerge/>
          </w:tcPr>
          <w:p w:rsidR="00621D9E" w:rsidRPr="00621D9E" w:rsidRDefault="00621D9E">
            <w:pPr>
              <w:spacing w:after="1" w:line="0" w:lineRule="atLeast"/>
              <w:rPr>
                <w:sz w:val="16"/>
                <w:szCs w:val="16"/>
              </w:rPr>
            </w:pPr>
          </w:p>
        </w:tc>
        <w:tc>
          <w:tcPr>
            <w:tcW w:w="991"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tcPr>
          <w:p w:rsidR="00621D9E" w:rsidRPr="00621D9E" w:rsidRDefault="00621D9E">
            <w:pPr>
              <w:pStyle w:val="ConsPlusNormal"/>
              <w:rPr>
                <w:sz w:val="16"/>
                <w:szCs w:val="16"/>
              </w:rPr>
            </w:pPr>
          </w:p>
        </w:tc>
        <w:tc>
          <w:tcPr>
            <w:tcW w:w="1339" w:type="dxa"/>
          </w:tcPr>
          <w:p w:rsidR="00621D9E" w:rsidRPr="00621D9E" w:rsidRDefault="00621D9E">
            <w:pPr>
              <w:pStyle w:val="ConsPlusNormal"/>
              <w:rPr>
                <w:sz w:val="16"/>
                <w:szCs w:val="16"/>
              </w:rPr>
            </w:pPr>
          </w:p>
        </w:tc>
        <w:tc>
          <w:tcPr>
            <w:tcW w:w="1418" w:type="dxa"/>
          </w:tcPr>
          <w:p w:rsidR="00621D9E" w:rsidRPr="00621D9E" w:rsidRDefault="00621D9E">
            <w:pPr>
              <w:pStyle w:val="ConsPlusNormal"/>
              <w:rPr>
                <w:sz w:val="16"/>
                <w:szCs w:val="16"/>
              </w:rPr>
            </w:pPr>
          </w:p>
        </w:tc>
        <w:tc>
          <w:tcPr>
            <w:tcW w:w="1134" w:type="dxa"/>
          </w:tcPr>
          <w:p w:rsidR="00621D9E" w:rsidRPr="00621D9E" w:rsidRDefault="00621D9E">
            <w:pPr>
              <w:pStyle w:val="ConsPlusNormal"/>
              <w:rPr>
                <w:sz w:val="16"/>
                <w:szCs w:val="16"/>
              </w:rPr>
            </w:pPr>
          </w:p>
        </w:tc>
        <w:tc>
          <w:tcPr>
            <w:tcW w:w="991"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bl>
    <w:p w:rsidR="00621D9E" w:rsidRPr="00621D9E" w:rsidRDefault="00621D9E">
      <w:pPr>
        <w:pStyle w:val="ConsPlusNormal"/>
      </w:pPr>
    </w:p>
    <w:p w:rsidR="00621D9E" w:rsidRPr="00621D9E" w:rsidRDefault="00621D9E">
      <w:pPr>
        <w:pStyle w:val="ConsPlusNonformat"/>
        <w:jc w:val="both"/>
      </w:pPr>
      <w:r w:rsidRPr="00621D9E">
        <w:t xml:space="preserve">               Часть II. Сведения о выполняемых работах &lt;2&gt;</w:t>
      </w:r>
    </w:p>
    <w:p w:rsidR="00621D9E" w:rsidRPr="00621D9E" w:rsidRDefault="00621D9E">
      <w:pPr>
        <w:pStyle w:val="ConsPlusNonformat"/>
        <w:jc w:val="both"/>
      </w:pPr>
    </w:p>
    <w:p w:rsidR="00621D9E" w:rsidRPr="00621D9E" w:rsidRDefault="00621D9E">
      <w:pPr>
        <w:pStyle w:val="ConsPlusNonformat"/>
        <w:jc w:val="both"/>
      </w:pPr>
      <w:r w:rsidRPr="00621D9E">
        <w:t xml:space="preserve">                              Раздел _______</w:t>
      </w:r>
    </w:p>
    <w:p w:rsidR="00621D9E" w:rsidRPr="00621D9E" w:rsidRDefault="00621D9E">
      <w:pPr>
        <w:pStyle w:val="ConsPlusNonformat"/>
        <w:jc w:val="both"/>
      </w:pPr>
    </w:p>
    <w:p w:rsidR="00621D9E" w:rsidRPr="00621D9E" w:rsidRDefault="00621D9E">
      <w:pPr>
        <w:pStyle w:val="ConsPlusNonformat"/>
        <w:jc w:val="both"/>
      </w:pPr>
      <w:r w:rsidRPr="00621D9E">
        <w:t xml:space="preserve">                                                                   ┌──────┐</w:t>
      </w:r>
    </w:p>
    <w:p w:rsidR="00621D9E" w:rsidRPr="00621D9E" w:rsidRDefault="00621D9E">
      <w:pPr>
        <w:pStyle w:val="ConsPlusNonformat"/>
        <w:jc w:val="both"/>
      </w:pPr>
      <w:r w:rsidRPr="00621D9E">
        <w:t xml:space="preserve">    1. Наименование работы _______________________          Код по │      │</w:t>
      </w:r>
    </w:p>
    <w:p w:rsidR="00621D9E" w:rsidRPr="00621D9E" w:rsidRDefault="00621D9E">
      <w:pPr>
        <w:pStyle w:val="ConsPlusNonformat"/>
        <w:jc w:val="both"/>
      </w:pPr>
      <w:r w:rsidRPr="00621D9E">
        <w:t xml:space="preserve">    ______________________________________________ общероссийскому │      │</w:t>
      </w:r>
    </w:p>
    <w:p w:rsidR="00621D9E" w:rsidRPr="00621D9E" w:rsidRDefault="00621D9E">
      <w:pPr>
        <w:pStyle w:val="ConsPlusNonformat"/>
        <w:jc w:val="both"/>
      </w:pPr>
      <w:r w:rsidRPr="00621D9E">
        <w:t xml:space="preserve">    2. Категории потребителей работы _____________        базовому │      │</w:t>
      </w:r>
    </w:p>
    <w:p w:rsidR="00621D9E" w:rsidRPr="00621D9E" w:rsidRDefault="00621D9E">
      <w:pPr>
        <w:pStyle w:val="ConsPlusNonformat"/>
        <w:jc w:val="both"/>
      </w:pPr>
      <w:r w:rsidRPr="00621D9E">
        <w:t xml:space="preserve">    ______________________________________________     перечню или │      │</w:t>
      </w:r>
    </w:p>
    <w:p w:rsidR="00621D9E" w:rsidRPr="00621D9E" w:rsidRDefault="00621D9E">
      <w:pPr>
        <w:pStyle w:val="ConsPlusNonformat"/>
        <w:jc w:val="both"/>
      </w:pPr>
      <w:r w:rsidRPr="00621D9E">
        <w:t xml:space="preserve">                                                     региональному │      │</w:t>
      </w:r>
    </w:p>
    <w:p w:rsidR="00621D9E" w:rsidRPr="00621D9E" w:rsidRDefault="00621D9E">
      <w:pPr>
        <w:pStyle w:val="ConsPlusNonformat"/>
        <w:jc w:val="both"/>
      </w:pPr>
      <w:r w:rsidRPr="00621D9E">
        <w:t xml:space="preserve">                                                           перечню │      │</w:t>
      </w:r>
    </w:p>
    <w:p w:rsidR="00621D9E" w:rsidRPr="00621D9E" w:rsidRDefault="00621D9E">
      <w:pPr>
        <w:pStyle w:val="ConsPlusNonformat"/>
        <w:jc w:val="both"/>
      </w:pPr>
      <w:r w:rsidRPr="00621D9E">
        <w:t xml:space="preserve">                                                                   └──────┘</w:t>
      </w:r>
    </w:p>
    <w:p w:rsidR="00621D9E" w:rsidRPr="00621D9E" w:rsidRDefault="00621D9E">
      <w:pPr>
        <w:pStyle w:val="ConsPlusNonformat"/>
        <w:jc w:val="both"/>
      </w:pPr>
    </w:p>
    <w:p w:rsidR="00621D9E" w:rsidRPr="00621D9E" w:rsidRDefault="00621D9E">
      <w:pPr>
        <w:pStyle w:val="ConsPlusNonformat"/>
        <w:jc w:val="both"/>
      </w:pPr>
      <w:r w:rsidRPr="00621D9E">
        <w:t xml:space="preserve">    3. Сведения о фактическом достижении показателей, характеризующих объем</w:t>
      </w:r>
    </w:p>
    <w:p w:rsidR="00621D9E" w:rsidRPr="00621D9E" w:rsidRDefault="00621D9E">
      <w:pPr>
        <w:pStyle w:val="ConsPlusNonformat"/>
        <w:jc w:val="both"/>
      </w:pPr>
      <w:r w:rsidRPr="00621D9E">
        <w:t>и (или) качество работы</w:t>
      </w:r>
    </w:p>
    <w:p w:rsidR="00621D9E" w:rsidRPr="00621D9E" w:rsidRDefault="00621D9E">
      <w:pPr>
        <w:pStyle w:val="ConsPlusNonformat"/>
        <w:jc w:val="both"/>
      </w:pPr>
      <w:r w:rsidRPr="00621D9E">
        <w:t xml:space="preserve">    3.1.  Сведения  о  фактическом  достижении показателей, характеризующих</w:t>
      </w:r>
    </w:p>
    <w:p w:rsidR="00621D9E" w:rsidRPr="00621D9E" w:rsidRDefault="00621D9E">
      <w:pPr>
        <w:pStyle w:val="ConsPlusNonformat"/>
        <w:jc w:val="both"/>
      </w:pPr>
      <w:r w:rsidRPr="00621D9E">
        <w:t>качество  работы  на  20__  год и на плановый период 20__ и 20__ годов на 1</w:t>
      </w:r>
    </w:p>
    <w:p w:rsidR="00621D9E" w:rsidRPr="00621D9E" w:rsidRDefault="00621D9E">
      <w:pPr>
        <w:pStyle w:val="ConsPlusNonformat"/>
        <w:jc w:val="both"/>
      </w:pPr>
      <w:r w:rsidRPr="00621D9E">
        <w:t>__________ 20__ г.</w:t>
      </w:r>
    </w:p>
    <w:p w:rsidR="00621D9E" w:rsidRPr="00621D9E" w:rsidRDefault="00621D9E">
      <w:pPr>
        <w:pStyle w:val="ConsPlusNormal"/>
      </w:pP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13"/>
        <w:gridCol w:w="709"/>
        <w:gridCol w:w="850"/>
        <w:gridCol w:w="992"/>
        <w:gridCol w:w="1418"/>
        <w:gridCol w:w="850"/>
        <w:gridCol w:w="850"/>
        <w:gridCol w:w="567"/>
        <w:gridCol w:w="850"/>
        <w:gridCol w:w="907"/>
        <w:gridCol w:w="850"/>
        <w:gridCol w:w="850"/>
        <w:gridCol w:w="964"/>
        <w:gridCol w:w="850"/>
      </w:tblGrid>
      <w:tr w:rsidR="00621D9E" w:rsidRPr="00621D9E" w:rsidTr="00621D9E">
        <w:tc>
          <w:tcPr>
            <w:tcW w:w="850" w:type="dxa"/>
            <w:vMerge w:val="restart"/>
          </w:tcPr>
          <w:p w:rsidR="00621D9E" w:rsidRPr="00621D9E" w:rsidRDefault="00621D9E">
            <w:pPr>
              <w:pStyle w:val="ConsPlusNormal"/>
              <w:jc w:val="center"/>
              <w:rPr>
                <w:sz w:val="16"/>
                <w:szCs w:val="16"/>
              </w:rPr>
            </w:pPr>
            <w:r w:rsidRPr="00621D9E">
              <w:rPr>
                <w:sz w:val="16"/>
                <w:szCs w:val="16"/>
              </w:rPr>
              <w:t>Уникальный номер реестровой записи</w:t>
            </w:r>
          </w:p>
        </w:tc>
        <w:tc>
          <w:tcPr>
            <w:tcW w:w="2472" w:type="dxa"/>
            <w:gridSpan w:val="3"/>
            <w:vMerge w:val="restart"/>
          </w:tcPr>
          <w:p w:rsidR="00621D9E" w:rsidRPr="00621D9E" w:rsidRDefault="00621D9E">
            <w:pPr>
              <w:pStyle w:val="ConsPlusNormal"/>
              <w:jc w:val="center"/>
              <w:rPr>
                <w:sz w:val="16"/>
                <w:szCs w:val="16"/>
              </w:rPr>
            </w:pPr>
            <w:r w:rsidRPr="00621D9E">
              <w:rPr>
                <w:sz w:val="16"/>
                <w:szCs w:val="16"/>
              </w:rPr>
              <w:t>Показатель, характеризующий содержание работы</w:t>
            </w:r>
          </w:p>
        </w:tc>
        <w:tc>
          <w:tcPr>
            <w:tcW w:w="2410" w:type="dxa"/>
            <w:gridSpan w:val="2"/>
            <w:vMerge w:val="restart"/>
          </w:tcPr>
          <w:p w:rsidR="00621D9E" w:rsidRPr="00621D9E" w:rsidRDefault="00621D9E">
            <w:pPr>
              <w:pStyle w:val="ConsPlusNormal"/>
              <w:jc w:val="center"/>
              <w:rPr>
                <w:sz w:val="16"/>
                <w:szCs w:val="16"/>
              </w:rPr>
            </w:pPr>
            <w:r w:rsidRPr="00621D9E">
              <w:rPr>
                <w:sz w:val="16"/>
                <w:szCs w:val="16"/>
              </w:rPr>
              <w:t>Показатель, характеризующий условия (формы) выполнения работы</w:t>
            </w:r>
          </w:p>
        </w:tc>
        <w:tc>
          <w:tcPr>
            <w:tcW w:w="7538" w:type="dxa"/>
            <w:gridSpan w:val="9"/>
          </w:tcPr>
          <w:p w:rsidR="00621D9E" w:rsidRPr="00621D9E" w:rsidRDefault="00621D9E">
            <w:pPr>
              <w:pStyle w:val="ConsPlusNormal"/>
              <w:jc w:val="center"/>
              <w:rPr>
                <w:sz w:val="16"/>
                <w:szCs w:val="16"/>
              </w:rPr>
            </w:pPr>
            <w:r w:rsidRPr="00621D9E">
              <w:rPr>
                <w:sz w:val="16"/>
                <w:szCs w:val="16"/>
              </w:rPr>
              <w:t>Показатель качества работы</w:t>
            </w:r>
          </w:p>
        </w:tc>
      </w:tr>
      <w:tr w:rsidR="00621D9E" w:rsidRPr="00621D9E" w:rsidTr="00621D9E">
        <w:tc>
          <w:tcPr>
            <w:tcW w:w="850" w:type="dxa"/>
            <w:vMerge/>
          </w:tcPr>
          <w:p w:rsidR="00621D9E" w:rsidRPr="00621D9E" w:rsidRDefault="00621D9E">
            <w:pPr>
              <w:spacing w:after="1" w:line="0" w:lineRule="atLeast"/>
              <w:rPr>
                <w:sz w:val="16"/>
                <w:szCs w:val="16"/>
              </w:rPr>
            </w:pPr>
          </w:p>
        </w:tc>
        <w:tc>
          <w:tcPr>
            <w:tcW w:w="2472" w:type="dxa"/>
            <w:gridSpan w:val="3"/>
            <w:vMerge/>
          </w:tcPr>
          <w:p w:rsidR="00621D9E" w:rsidRPr="00621D9E" w:rsidRDefault="00621D9E">
            <w:pPr>
              <w:spacing w:after="1" w:line="0" w:lineRule="atLeast"/>
              <w:rPr>
                <w:sz w:val="16"/>
                <w:szCs w:val="16"/>
              </w:rPr>
            </w:pPr>
          </w:p>
        </w:tc>
        <w:tc>
          <w:tcPr>
            <w:tcW w:w="2410" w:type="dxa"/>
            <w:gridSpan w:val="2"/>
            <w:vMerge/>
          </w:tcPr>
          <w:p w:rsidR="00621D9E" w:rsidRPr="00621D9E" w:rsidRDefault="00621D9E">
            <w:pPr>
              <w:spacing w:after="1" w:line="0" w:lineRule="atLeast"/>
              <w:rPr>
                <w:sz w:val="16"/>
                <w:szCs w:val="16"/>
              </w:rPr>
            </w:pPr>
          </w:p>
        </w:tc>
        <w:tc>
          <w:tcPr>
            <w:tcW w:w="850" w:type="dxa"/>
            <w:vMerge w:val="restart"/>
          </w:tcPr>
          <w:p w:rsidR="00621D9E" w:rsidRPr="00621D9E" w:rsidRDefault="00621D9E">
            <w:pPr>
              <w:pStyle w:val="ConsPlusNormal"/>
              <w:jc w:val="center"/>
              <w:rPr>
                <w:sz w:val="16"/>
                <w:szCs w:val="16"/>
              </w:rPr>
            </w:pPr>
            <w:r w:rsidRPr="00621D9E">
              <w:rPr>
                <w:sz w:val="16"/>
                <w:szCs w:val="16"/>
              </w:rPr>
              <w:t>наименование показателя</w:t>
            </w:r>
          </w:p>
        </w:tc>
        <w:tc>
          <w:tcPr>
            <w:tcW w:w="1417" w:type="dxa"/>
            <w:gridSpan w:val="2"/>
          </w:tcPr>
          <w:p w:rsidR="00621D9E" w:rsidRPr="00621D9E" w:rsidRDefault="00621D9E">
            <w:pPr>
              <w:pStyle w:val="ConsPlusNormal"/>
              <w:jc w:val="center"/>
              <w:rPr>
                <w:sz w:val="16"/>
                <w:szCs w:val="16"/>
              </w:rPr>
            </w:pPr>
            <w:r w:rsidRPr="00621D9E">
              <w:rPr>
                <w:sz w:val="16"/>
                <w:szCs w:val="16"/>
              </w:rPr>
              <w:t>единица измерения</w:t>
            </w:r>
          </w:p>
        </w:tc>
        <w:tc>
          <w:tcPr>
            <w:tcW w:w="2607" w:type="dxa"/>
            <w:gridSpan w:val="3"/>
          </w:tcPr>
          <w:p w:rsidR="00621D9E" w:rsidRPr="00621D9E" w:rsidRDefault="00621D9E">
            <w:pPr>
              <w:pStyle w:val="ConsPlusNormal"/>
              <w:jc w:val="center"/>
              <w:rPr>
                <w:sz w:val="16"/>
                <w:szCs w:val="16"/>
              </w:rPr>
            </w:pPr>
            <w:r w:rsidRPr="00621D9E">
              <w:rPr>
                <w:sz w:val="16"/>
                <w:szCs w:val="16"/>
              </w:rPr>
              <w:t>значение</w:t>
            </w:r>
          </w:p>
        </w:tc>
        <w:tc>
          <w:tcPr>
            <w:tcW w:w="850" w:type="dxa"/>
            <w:vMerge w:val="restart"/>
          </w:tcPr>
          <w:p w:rsidR="00621D9E" w:rsidRPr="00621D9E" w:rsidRDefault="00621D9E">
            <w:pPr>
              <w:pStyle w:val="ConsPlusNormal"/>
              <w:jc w:val="center"/>
              <w:rPr>
                <w:sz w:val="16"/>
                <w:szCs w:val="16"/>
              </w:rPr>
            </w:pPr>
            <w:r w:rsidRPr="00621D9E">
              <w:rPr>
                <w:sz w:val="16"/>
                <w:szCs w:val="16"/>
              </w:rPr>
              <w:t>допустимое (возможное) отклонение</w:t>
            </w:r>
          </w:p>
        </w:tc>
        <w:tc>
          <w:tcPr>
            <w:tcW w:w="964" w:type="dxa"/>
            <w:vMerge w:val="restart"/>
          </w:tcPr>
          <w:p w:rsidR="00621D9E" w:rsidRPr="00621D9E" w:rsidRDefault="00621D9E">
            <w:pPr>
              <w:pStyle w:val="ConsPlusNormal"/>
              <w:jc w:val="center"/>
              <w:rPr>
                <w:sz w:val="16"/>
                <w:szCs w:val="16"/>
              </w:rPr>
            </w:pPr>
            <w:r w:rsidRPr="00621D9E">
              <w:rPr>
                <w:sz w:val="16"/>
                <w:szCs w:val="16"/>
              </w:rPr>
              <w:t>отклонение, превышающее допустимое (возможное) отклонение</w:t>
            </w:r>
          </w:p>
        </w:tc>
        <w:tc>
          <w:tcPr>
            <w:tcW w:w="850" w:type="dxa"/>
            <w:vMerge w:val="restart"/>
          </w:tcPr>
          <w:p w:rsidR="00621D9E" w:rsidRPr="00621D9E" w:rsidRDefault="00621D9E">
            <w:pPr>
              <w:pStyle w:val="ConsPlusNormal"/>
              <w:jc w:val="center"/>
              <w:rPr>
                <w:sz w:val="16"/>
                <w:szCs w:val="16"/>
              </w:rPr>
            </w:pPr>
            <w:r w:rsidRPr="00621D9E">
              <w:rPr>
                <w:sz w:val="16"/>
                <w:szCs w:val="16"/>
              </w:rPr>
              <w:t>причина отклонения</w:t>
            </w:r>
          </w:p>
        </w:tc>
      </w:tr>
      <w:tr w:rsidR="00621D9E" w:rsidRPr="00621D9E" w:rsidTr="00621D9E">
        <w:tc>
          <w:tcPr>
            <w:tcW w:w="850" w:type="dxa"/>
            <w:vMerge/>
          </w:tcPr>
          <w:p w:rsidR="00621D9E" w:rsidRPr="00621D9E" w:rsidRDefault="00621D9E">
            <w:pPr>
              <w:spacing w:after="1" w:line="0" w:lineRule="atLeast"/>
              <w:rPr>
                <w:sz w:val="16"/>
                <w:szCs w:val="16"/>
              </w:rPr>
            </w:pPr>
          </w:p>
        </w:tc>
        <w:tc>
          <w:tcPr>
            <w:tcW w:w="913"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709"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850"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992"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418"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850"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jc w:val="center"/>
              <w:rPr>
                <w:sz w:val="16"/>
                <w:szCs w:val="16"/>
              </w:rPr>
            </w:pPr>
            <w:r w:rsidRPr="00621D9E">
              <w:rPr>
                <w:sz w:val="16"/>
                <w:szCs w:val="16"/>
              </w:rPr>
              <w:t>наименование</w:t>
            </w:r>
          </w:p>
        </w:tc>
        <w:tc>
          <w:tcPr>
            <w:tcW w:w="567" w:type="dxa"/>
          </w:tcPr>
          <w:p w:rsidR="00621D9E" w:rsidRPr="00621D9E" w:rsidRDefault="00621D9E">
            <w:pPr>
              <w:pStyle w:val="ConsPlusNormal"/>
              <w:jc w:val="center"/>
              <w:rPr>
                <w:sz w:val="16"/>
                <w:szCs w:val="16"/>
              </w:rPr>
            </w:pPr>
            <w:r w:rsidRPr="00621D9E">
              <w:rPr>
                <w:sz w:val="16"/>
                <w:szCs w:val="16"/>
              </w:rPr>
              <w:t>код по ОКЕИ</w:t>
            </w:r>
          </w:p>
        </w:tc>
        <w:tc>
          <w:tcPr>
            <w:tcW w:w="850"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год</w:t>
            </w:r>
          </w:p>
        </w:tc>
        <w:tc>
          <w:tcPr>
            <w:tcW w:w="907"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отчетную дату &lt;3&gt;</w:t>
            </w:r>
          </w:p>
        </w:tc>
        <w:tc>
          <w:tcPr>
            <w:tcW w:w="850" w:type="dxa"/>
          </w:tcPr>
          <w:p w:rsidR="00621D9E" w:rsidRPr="00621D9E" w:rsidRDefault="00621D9E">
            <w:pPr>
              <w:pStyle w:val="ConsPlusNormal"/>
              <w:jc w:val="center"/>
              <w:rPr>
                <w:sz w:val="16"/>
                <w:szCs w:val="16"/>
              </w:rPr>
            </w:pPr>
            <w:r w:rsidRPr="00621D9E">
              <w:rPr>
                <w:sz w:val="16"/>
                <w:szCs w:val="16"/>
              </w:rPr>
              <w:t>исполнено на отчетную дату</w:t>
            </w:r>
          </w:p>
        </w:tc>
        <w:tc>
          <w:tcPr>
            <w:tcW w:w="850" w:type="dxa"/>
            <w:vMerge/>
          </w:tcPr>
          <w:p w:rsidR="00621D9E" w:rsidRPr="00621D9E" w:rsidRDefault="00621D9E">
            <w:pPr>
              <w:spacing w:after="1" w:line="0" w:lineRule="atLeast"/>
              <w:rPr>
                <w:sz w:val="16"/>
                <w:szCs w:val="16"/>
              </w:rPr>
            </w:pPr>
          </w:p>
        </w:tc>
        <w:tc>
          <w:tcPr>
            <w:tcW w:w="964"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r>
      <w:tr w:rsidR="00621D9E" w:rsidRPr="00621D9E" w:rsidTr="00621D9E">
        <w:tc>
          <w:tcPr>
            <w:tcW w:w="850" w:type="dxa"/>
          </w:tcPr>
          <w:p w:rsidR="00621D9E" w:rsidRPr="00621D9E" w:rsidRDefault="00621D9E">
            <w:pPr>
              <w:pStyle w:val="ConsPlusNormal"/>
              <w:jc w:val="center"/>
              <w:rPr>
                <w:sz w:val="16"/>
                <w:szCs w:val="16"/>
              </w:rPr>
            </w:pPr>
            <w:r w:rsidRPr="00621D9E">
              <w:rPr>
                <w:sz w:val="16"/>
                <w:szCs w:val="16"/>
              </w:rPr>
              <w:t>1</w:t>
            </w:r>
          </w:p>
        </w:tc>
        <w:tc>
          <w:tcPr>
            <w:tcW w:w="913" w:type="dxa"/>
          </w:tcPr>
          <w:p w:rsidR="00621D9E" w:rsidRPr="00621D9E" w:rsidRDefault="00621D9E">
            <w:pPr>
              <w:pStyle w:val="ConsPlusNormal"/>
              <w:jc w:val="center"/>
              <w:rPr>
                <w:sz w:val="16"/>
                <w:szCs w:val="16"/>
              </w:rPr>
            </w:pPr>
            <w:r w:rsidRPr="00621D9E">
              <w:rPr>
                <w:sz w:val="16"/>
                <w:szCs w:val="16"/>
              </w:rPr>
              <w:t>2</w:t>
            </w:r>
          </w:p>
        </w:tc>
        <w:tc>
          <w:tcPr>
            <w:tcW w:w="709" w:type="dxa"/>
          </w:tcPr>
          <w:p w:rsidR="00621D9E" w:rsidRPr="00621D9E" w:rsidRDefault="00621D9E">
            <w:pPr>
              <w:pStyle w:val="ConsPlusNormal"/>
              <w:jc w:val="center"/>
              <w:rPr>
                <w:sz w:val="16"/>
                <w:szCs w:val="16"/>
              </w:rPr>
            </w:pPr>
            <w:r w:rsidRPr="00621D9E">
              <w:rPr>
                <w:sz w:val="16"/>
                <w:szCs w:val="16"/>
              </w:rPr>
              <w:t>3</w:t>
            </w:r>
          </w:p>
        </w:tc>
        <w:tc>
          <w:tcPr>
            <w:tcW w:w="850" w:type="dxa"/>
          </w:tcPr>
          <w:p w:rsidR="00621D9E" w:rsidRPr="00621D9E" w:rsidRDefault="00621D9E">
            <w:pPr>
              <w:pStyle w:val="ConsPlusNormal"/>
              <w:jc w:val="center"/>
              <w:rPr>
                <w:sz w:val="16"/>
                <w:szCs w:val="16"/>
              </w:rPr>
            </w:pPr>
            <w:r w:rsidRPr="00621D9E">
              <w:rPr>
                <w:sz w:val="16"/>
                <w:szCs w:val="16"/>
              </w:rPr>
              <w:t>4</w:t>
            </w:r>
          </w:p>
        </w:tc>
        <w:tc>
          <w:tcPr>
            <w:tcW w:w="992" w:type="dxa"/>
          </w:tcPr>
          <w:p w:rsidR="00621D9E" w:rsidRPr="00621D9E" w:rsidRDefault="00621D9E">
            <w:pPr>
              <w:pStyle w:val="ConsPlusNormal"/>
              <w:jc w:val="center"/>
              <w:rPr>
                <w:sz w:val="16"/>
                <w:szCs w:val="16"/>
              </w:rPr>
            </w:pPr>
            <w:r w:rsidRPr="00621D9E">
              <w:rPr>
                <w:sz w:val="16"/>
                <w:szCs w:val="16"/>
              </w:rPr>
              <w:t>5</w:t>
            </w:r>
          </w:p>
        </w:tc>
        <w:tc>
          <w:tcPr>
            <w:tcW w:w="1418" w:type="dxa"/>
          </w:tcPr>
          <w:p w:rsidR="00621D9E" w:rsidRPr="00621D9E" w:rsidRDefault="00621D9E">
            <w:pPr>
              <w:pStyle w:val="ConsPlusNormal"/>
              <w:jc w:val="center"/>
              <w:rPr>
                <w:sz w:val="16"/>
                <w:szCs w:val="16"/>
              </w:rPr>
            </w:pPr>
            <w:r w:rsidRPr="00621D9E">
              <w:rPr>
                <w:sz w:val="16"/>
                <w:szCs w:val="16"/>
              </w:rPr>
              <w:t>6</w:t>
            </w:r>
          </w:p>
        </w:tc>
        <w:tc>
          <w:tcPr>
            <w:tcW w:w="850" w:type="dxa"/>
          </w:tcPr>
          <w:p w:rsidR="00621D9E" w:rsidRPr="00621D9E" w:rsidRDefault="00621D9E">
            <w:pPr>
              <w:pStyle w:val="ConsPlusNormal"/>
              <w:jc w:val="center"/>
              <w:rPr>
                <w:sz w:val="16"/>
                <w:szCs w:val="16"/>
              </w:rPr>
            </w:pPr>
            <w:r w:rsidRPr="00621D9E">
              <w:rPr>
                <w:sz w:val="16"/>
                <w:szCs w:val="16"/>
              </w:rPr>
              <w:t>7</w:t>
            </w:r>
          </w:p>
        </w:tc>
        <w:tc>
          <w:tcPr>
            <w:tcW w:w="850" w:type="dxa"/>
          </w:tcPr>
          <w:p w:rsidR="00621D9E" w:rsidRPr="00621D9E" w:rsidRDefault="00621D9E">
            <w:pPr>
              <w:pStyle w:val="ConsPlusNormal"/>
              <w:jc w:val="center"/>
              <w:rPr>
                <w:sz w:val="16"/>
                <w:szCs w:val="16"/>
              </w:rPr>
            </w:pPr>
            <w:r w:rsidRPr="00621D9E">
              <w:rPr>
                <w:sz w:val="16"/>
                <w:szCs w:val="16"/>
              </w:rPr>
              <w:t>8</w:t>
            </w:r>
          </w:p>
        </w:tc>
        <w:tc>
          <w:tcPr>
            <w:tcW w:w="567" w:type="dxa"/>
          </w:tcPr>
          <w:p w:rsidR="00621D9E" w:rsidRPr="00621D9E" w:rsidRDefault="00621D9E">
            <w:pPr>
              <w:pStyle w:val="ConsPlusNormal"/>
              <w:jc w:val="center"/>
              <w:rPr>
                <w:sz w:val="16"/>
                <w:szCs w:val="16"/>
              </w:rPr>
            </w:pPr>
            <w:r w:rsidRPr="00621D9E">
              <w:rPr>
                <w:sz w:val="16"/>
                <w:szCs w:val="16"/>
              </w:rPr>
              <w:t>9</w:t>
            </w:r>
          </w:p>
        </w:tc>
        <w:tc>
          <w:tcPr>
            <w:tcW w:w="850" w:type="dxa"/>
          </w:tcPr>
          <w:p w:rsidR="00621D9E" w:rsidRPr="00621D9E" w:rsidRDefault="00621D9E">
            <w:pPr>
              <w:pStyle w:val="ConsPlusNormal"/>
              <w:jc w:val="center"/>
              <w:rPr>
                <w:sz w:val="16"/>
                <w:szCs w:val="16"/>
              </w:rPr>
            </w:pPr>
            <w:r w:rsidRPr="00621D9E">
              <w:rPr>
                <w:sz w:val="16"/>
                <w:szCs w:val="16"/>
              </w:rPr>
              <w:t>10</w:t>
            </w:r>
          </w:p>
        </w:tc>
        <w:tc>
          <w:tcPr>
            <w:tcW w:w="907" w:type="dxa"/>
          </w:tcPr>
          <w:p w:rsidR="00621D9E" w:rsidRPr="00621D9E" w:rsidRDefault="00621D9E">
            <w:pPr>
              <w:pStyle w:val="ConsPlusNormal"/>
              <w:jc w:val="center"/>
              <w:rPr>
                <w:sz w:val="16"/>
                <w:szCs w:val="16"/>
              </w:rPr>
            </w:pPr>
            <w:r w:rsidRPr="00621D9E">
              <w:rPr>
                <w:sz w:val="16"/>
                <w:szCs w:val="16"/>
              </w:rPr>
              <w:t>11</w:t>
            </w:r>
          </w:p>
        </w:tc>
        <w:tc>
          <w:tcPr>
            <w:tcW w:w="850" w:type="dxa"/>
          </w:tcPr>
          <w:p w:rsidR="00621D9E" w:rsidRPr="00621D9E" w:rsidRDefault="00621D9E">
            <w:pPr>
              <w:pStyle w:val="ConsPlusNormal"/>
              <w:jc w:val="center"/>
              <w:rPr>
                <w:sz w:val="16"/>
                <w:szCs w:val="16"/>
              </w:rPr>
            </w:pPr>
            <w:r w:rsidRPr="00621D9E">
              <w:rPr>
                <w:sz w:val="16"/>
                <w:szCs w:val="16"/>
              </w:rPr>
              <w:t>12</w:t>
            </w:r>
          </w:p>
        </w:tc>
        <w:tc>
          <w:tcPr>
            <w:tcW w:w="850" w:type="dxa"/>
          </w:tcPr>
          <w:p w:rsidR="00621D9E" w:rsidRPr="00621D9E" w:rsidRDefault="00621D9E">
            <w:pPr>
              <w:pStyle w:val="ConsPlusNormal"/>
              <w:jc w:val="center"/>
              <w:rPr>
                <w:sz w:val="16"/>
                <w:szCs w:val="16"/>
              </w:rPr>
            </w:pPr>
            <w:r w:rsidRPr="00621D9E">
              <w:rPr>
                <w:sz w:val="16"/>
                <w:szCs w:val="16"/>
              </w:rPr>
              <w:t>13</w:t>
            </w:r>
          </w:p>
        </w:tc>
        <w:tc>
          <w:tcPr>
            <w:tcW w:w="964" w:type="dxa"/>
          </w:tcPr>
          <w:p w:rsidR="00621D9E" w:rsidRPr="00621D9E" w:rsidRDefault="00621D9E">
            <w:pPr>
              <w:pStyle w:val="ConsPlusNormal"/>
              <w:jc w:val="center"/>
              <w:rPr>
                <w:sz w:val="16"/>
                <w:szCs w:val="16"/>
              </w:rPr>
            </w:pPr>
            <w:r w:rsidRPr="00621D9E">
              <w:rPr>
                <w:sz w:val="16"/>
                <w:szCs w:val="16"/>
              </w:rPr>
              <w:t>14</w:t>
            </w:r>
          </w:p>
        </w:tc>
        <w:tc>
          <w:tcPr>
            <w:tcW w:w="850" w:type="dxa"/>
          </w:tcPr>
          <w:p w:rsidR="00621D9E" w:rsidRPr="00621D9E" w:rsidRDefault="00621D9E">
            <w:pPr>
              <w:pStyle w:val="ConsPlusNormal"/>
              <w:jc w:val="center"/>
              <w:rPr>
                <w:sz w:val="16"/>
                <w:szCs w:val="16"/>
              </w:rPr>
            </w:pPr>
            <w:r w:rsidRPr="00621D9E">
              <w:rPr>
                <w:sz w:val="16"/>
                <w:szCs w:val="16"/>
              </w:rPr>
              <w:t>15</w:t>
            </w:r>
          </w:p>
        </w:tc>
      </w:tr>
      <w:tr w:rsidR="00621D9E" w:rsidRPr="00621D9E" w:rsidTr="00621D9E">
        <w:tc>
          <w:tcPr>
            <w:tcW w:w="850" w:type="dxa"/>
            <w:vMerge w:val="restart"/>
          </w:tcPr>
          <w:p w:rsidR="00621D9E" w:rsidRPr="00621D9E" w:rsidRDefault="00621D9E">
            <w:pPr>
              <w:pStyle w:val="ConsPlusNormal"/>
              <w:rPr>
                <w:sz w:val="16"/>
                <w:szCs w:val="16"/>
              </w:rPr>
            </w:pPr>
          </w:p>
        </w:tc>
        <w:tc>
          <w:tcPr>
            <w:tcW w:w="913" w:type="dxa"/>
            <w:vMerge w:val="restart"/>
          </w:tcPr>
          <w:p w:rsidR="00621D9E" w:rsidRPr="00621D9E" w:rsidRDefault="00621D9E">
            <w:pPr>
              <w:pStyle w:val="ConsPlusNormal"/>
              <w:rPr>
                <w:sz w:val="16"/>
                <w:szCs w:val="16"/>
              </w:rPr>
            </w:pPr>
          </w:p>
        </w:tc>
        <w:tc>
          <w:tcPr>
            <w:tcW w:w="709" w:type="dxa"/>
            <w:vMerge w:val="restart"/>
          </w:tcPr>
          <w:p w:rsidR="00621D9E" w:rsidRPr="00621D9E" w:rsidRDefault="00621D9E">
            <w:pPr>
              <w:pStyle w:val="ConsPlusNormal"/>
              <w:rPr>
                <w:sz w:val="16"/>
                <w:szCs w:val="16"/>
              </w:rPr>
            </w:pPr>
          </w:p>
        </w:tc>
        <w:tc>
          <w:tcPr>
            <w:tcW w:w="850" w:type="dxa"/>
            <w:vMerge w:val="restart"/>
          </w:tcPr>
          <w:p w:rsidR="00621D9E" w:rsidRPr="00621D9E" w:rsidRDefault="00621D9E">
            <w:pPr>
              <w:pStyle w:val="ConsPlusNormal"/>
              <w:rPr>
                <w:sz w:val="16"/>
                <w:szCs w:val="16"/>
              </w:rPr>
            </w:pPr>
          </w:p>
        </w:tc>
        <w:tc>
          <w:tcPr>
            <w:tcW w:w="992" w:type="dxa"/>
            <w:vMerge w:val="restart"/>
          </w:tcPr>
          <w:p w:rsidR="00621D9E" w:rsidRPr="00621D9E" w:rsidRDefault="00621D9E">
            <w:pPr>
              <w:pStyle w:val="ConsPlusNormal"/>
              <w:rPr>
                <w:sz w:val="16"/>
                <w:szCs w:val="16"/>
              </w:rPr>
            </w:pPr>
          </w:p>
        </w:tc>
        <w:tc>
          <w:tcPr>
            <w:tcW w:w="1418" w:type="dxa"/>
            <w:vMerge w:val="restart"/>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913" w:type="dxa"/>
            <w:vMerge/>
          </w:tcPr>
          <w:p w:rsidR="00621D9E" w:rsidRPr="00621D9E" w:rsidRDefault="00621D9E">
            <w:pPr>
              <w:spacing w:after="1" w:line="0" w:lineRule="atLeast"/>
              <w:rPr>
                <w:sz w:val="16"/>
                <w:szCs w:val="16"/>
              </w:rPr>
            </w:pPr>
          </w:p>
        </w:tc>
        <w:tc>
          <w:tcPr>
            <w:tcW w:w="709"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c>
          <w:tcPr>
            <w:tcW w:w="992" w:type="dxa"/>
            <w:vMerge/>
          </w:tcPr>
          <w:p w:rsidR="00621D9E" w:rsidRPr="00621D9E" w:rsidRDefault="00621D9E">
            <w:pPr>
              <w:spacing w:after="1" w:line="0" w:lineRule="atLeast"/>
              <w:rPr>
                <w:sz w:val="16"/>
                <w:szCs w:val="16"/>
              </w:rPr>
            </w:pPr>
          </w:p>
        </w:tc>
        <w:tc>
          <w:tcPr>
            <w:tcW w:w="1418"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val="restart"/>
          </w:tcPr>
          <w:p w:rsidR="00621D9E" w:rsidRPr="00621D9E" w:rsidRDefault="00621D9E">
            <w:pPr>
              <w:pStyle w:val="ConsPlusNormal"/>
              <w:rPr>
                <w:sz w:val="16"/>
                <w:szCs w:val="16"/>
              </w:rPr>
            </w:pPr>
          </w:p>
        </w:tc>
        <w:tc>
          <w:tcPr>
            <w:tcW w:w="913" w:type="dxa"/>
            <w:vMerge w:val="restart"/>
          </w:tcPr>
          <w:p w:rsidR="00621D9E" w:rsidRPr="00621D9E" w:rsidRDefault="00621D9E">
            <w:pPr>
              <w:pStyle w:val="ConsPlusNormal"/>
              <w:rPr>
                <w:sz w:val="16"/>
                <w:szCs w:val="16"/>
              </w:rPr>
            </w:pPr>
          </w:p>
        </w:tc>
        <w:tc>
          <w:tcPr>
            <w:tcW w:w="709" w:type="dxa"/>
            <w:vMerge w:val="restart"/>
          </w:tcPr>
          <w:p w:rsidR="00621D9E" w:rsidRPr="00621D9E" w:rsidRDefault="00621D9E">
            <w:pPr>
              <w:pStyle w:val="ConsPlusNormal"/>
              <w:rPr>
                <w:sz w:val="16"/>
                <w:szCs w:val="16"/>
              </w:rPr>
            </w:pPr>
          </w:p>
        </w:tc>
        <w:tc>
          <w:tcPr>
            <w:tcW w:w="850" w:type="dxa"/>
            <w:vMerge w:val="restart"/>
          </w:tcPr>
          <w:p w:rsidR="00621D9E" w:rsidRPr="00621D9E" w:rsidRDefault="00621D9E">
            <w:pPr>
              <w:pStyle w:val="ConsPlusNormal"/>
              <w:rPr>
                <w:sz w:val="16"/>
                <w:szCs w:val="16"/>
              </w:rPr>
            </w:pPr>
          </w:p>
        </w:tc>
        <w:tc>
          <w:tcPr>
            <w:tcW w:w="992" w:type="dxa"/>
            <w:vMerge w:val="restart"/>
          </w:tcPr>
          <w:p w:rsidR="00621D9E" w:rsidRPr="00621D9E" w:rsidRDefault="00621D9E">
            <w:pPr>
              <w:pStyle w:val="ConsPlusNormal"/>
              <w:rPr>
                <w:sz w:val="16"/>
                <w:szCs w:val="16"/>
              </w:rPr>
            </w:pPr>
          </w:p>
        </w:tc>
        <w:tc>
          <w:tcPr>
            <w:tcW w:w="1418" w:type="dxa"/>
            <w:vMerge w:val="restart"/>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913" w:type="dxa"/>
            <w:vMerge/>
          </w:tcPr>
          <w:p w:rsidR="00621D9E" w:rsidRPr="00621D9E" w:rsidRDefault="00621D9E">
            <w:pPr>
              <w:spacing w:after="1" w:line="0" w:lineRule="atLeast"/>
              <w:rPr>
                <w:sz w:val="16"/>
                <w:szCs w:val="16"/>
              </w:rPr>
            </w:pPr>
          </w:p>
        </w:tc>
        <w:tc>
          <w:tcPr>
            <w:tcW w:w="709"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c>
          <w:tcPr>
            <w:tcW w:w="992" w:type="dxa"/>
            <w:vMerge/>
          </w:tcPr>
          <w:p w:rsidR="00621D9E" w:rsidRPr="00621D9E" w:rsidRDefault="00621D9E">
            <w:pPr>
              <w:spacing w:after="1" w:line="0" w:lineRule="atLeast"/>
              <w:rPr>
                <w:sz w:val="16"/>
                <w:szCs w:val="16"/>
              </w:rPr>
            </w:pPr>
          </w:p>
        </w:tc>
        <w:tc>
          <w:tcPr>
            <w:tcW w:w="1418"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bl>
    <w:p w:rsidR="00621D9E" w:rsidRPr="00621D9E" w:rsidRDefault="00621D9E">
      <w:pPr>
        <w:pStyle w:val="ConsPlusNormal"/>
      </w:pPr>
    </w:p>
    <w:p w:rsidR="00621D9E" w:rsidRPr="00621D9E" w:rsidRDefault="00621D9E">
      <w:pPr>
        <w:pStyle w:val="ConsPlusNonformat"/>
        <w:jc w:val="both"/>
      </w:pPr>
      <w:r w:rsidRPr="00621D9E">
        <w:t xml:space="preserve">    3.2.  Сведения  о  фактическом  достижении показателей, характеризующих</w:t>
      </w:r>
    </w:p>
    <w:p w:rsidR="00621D9E" w:rsidRPr="00621D9E" w:rsidRDefault="00621D9E">
      <w:pPr>
        <w:pStyle w:val="ConsPlusNonformat"/>
        <w:jc w:val="both"/>
      </w:pPr>
      <w:r w:rsidRPr="00621D9E">
        <w:t>объем работы</w:t>
      </w:r>
    </w:p>
    <w:p w:rsidR="00621D9E" w:rsidRPr="00621D9E" w:rsidRDefault="00621D9E">
      <w:pPr>
        <w:pStyle w:val="ConsPlusNormal"/>
      </w:pPr>
    </w:p>
    <w:tbl>
      <w:tblPr>
        <w:tblW w:w="14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55"/>
        <w:gridCol w:w="1134"/>
        <w:gridCol w:w="1134"/>
        <w:gridCol w:w="992"/>
        <w:gridCol w:w="993"/>
        <w:gridCol w:w="850"/>
        <w:gridCol w:w="850"/>
        <w:gridCol w:w="567"/>
        <w:gridCol w:w="850"/>
        <w:gridCol w:w="907"/>
        <w:gridCol w:w="850"/>
        <w:gridCol w:w="850"/>
        <w:gridCol w:w="964"/>
        <w:gridCol w:w="850"/>
        <w:gridCol w:w="850"/>
      </w:tblGrid>
      <w:tr w:rsidR="00621D9E" w:rsidRPr="00621D9E" w:rsidTr="00621D9E">
        <w:tc>
          <w:tcPr>
            <w:tcW w:w="850" w:type="dxa"/>
            <w:vMerge w:val="restart"/>
          </w:tcPr>
          <w:p w:rsidR="00621D9E" w:rsidRPr="00621D9E" w:rsidRDefault="00621D9E">
            <w:pPr>
              <w:pStyle w:val="ConsPlusNormal"/>
              <w:jc w:val="center"/>
              <w:rPr>
                <w:sz w:val="16"/>
                <w:szCs w:val="16"/>
              </w:rPr>
            </w:pPr>
            <w:r w:rsidRPr="00621D9E">
              <w:rPr>
                <w:sz w:val="16"/>
                <w:szCs w:val="16"/>
              </w:rPr>
              <w:t>Уникальный номер реестровой записи</w:t>
            </w:r>
          </w:p>
        </w:tc>
        <w:tc>
          <w:tcPr>
            <w:tcW w:w="3323" w:type="dxa"/>
            <w:gridSpan w:val="3"/>
            <w:vMerge w:val="restart"/>
          </w:tcPr>
          <w:p w:rsidR="00621D9E" w:rsidRPr="00621D9E" w:rsidRDefault="00621D9E">
            <w:pPr>
              <w:pStyle w:val="ConsPlusNormal"/>
              <w:jc w:val="center"/>
              <w:rPr>
                <w:sz w:val="16"/>
                <w:szCs w:val="16"/>
              </w:rPr>
            </w:pPr>
            <w:r w:rsidRPr="00621D9E">
              <w:rPr>
                <w:sz w:val="16"/>
                <w:szCs w:val="16"/>
              </w:rPr>
              <w:t>Показатель, характеризующий содержание работы</w:t>
            </w:r>
          </w:p>
        </w:tc>
        <w:tc>
          <w:tcPr>
            <w:tcW w:w="1985" w:type="dxa"/>
            <w:gridSpan w:val="2"/>
            <w:vMerge w:val="restart"/>
          </w:tcPr>
          <w:p w:rsidR="00621D9E" w:rsidRPr="00621D9E" w:rsidRDefault="00621D9E">
            <w:pPr>
              <w:pStyle w:val="ConsPlusNormal"/>
              <w:jc w:val="center"/>
              <w:rPr>
                <w:sz w:val="16"/>
                <w:szCs w:val="16"/>
              </w:rPr>
            </w:pPr>
            <w:r w:rsidRPr="00621D9E">
              <w:rPr>
                <w:sz w:val="16"/>
                <w:szCs w:val="16"/>
              </w:rPr>
              <w:t>Показатель, характеризующий условия (формы)</w:t>
            </w:r>
          </w:p>
        </w:tc>
        <w:tc>
          <w:tcPr>
            <w:tcW w:w="7538" w:type="dxa"/>
            <w:gridSpan w:val="9"/>
          </w:tcPr>
          <w:p w:rsidR="00621D9E" w:rsidRPr="00621D9E" w:rsidRDefault="00621D9E">
            <w:pPr>
              <w:pStyle w:val="ConsPlusNormal"/>
              <w:jc w:val="center"/>
              <w:rPr>
                <w:sz w:val="16"/>
                <w:szCs w:val="16"/>
              </w:rPr>
            </w:pPr>
            <w:r w:rsidRPr="00621D9E">
              <w:rPr>
                <w:sz w:val="16"/>
                <w:szCs w:val="16"/>
              </w:rPr>
              <w:t>Показатель объема работы</w:t>
            </w:r>
          </w:p>
        </w:tc>
        <w:tc>
          <w:tcPr>
            <w:tcW w:w="850" w:type="dxa"/>
            <w:vMerge w:val="restart"/>
          </w:tcPr>
          <w:p w:rsidR="00621D9E" w:rsidRPr="00621D9E" w:rsidRDefault="00621D9E">
            <w:pPr>
              <w:pStyle w:val="ConsPlusNormal"/>
              <w:jc w:val="center"/>
              <w:rPr>
                <w:sz w:val="16"/>
                <w:szCs w:val="16"/>
              </w:rPr>
            </w:pPr>
            <w:r w:rsidRPr="00621D9E">
              <w:rPr>
                <w:sz w:val="16"/>
                <w:szCs w:val="16"/>
              </w:rPr>
              <w:t>Размер платы (цена, тариф)</w:t>
            </w:r>
          </w:p>
        </w:tc>
      </w:tr>
      <w:tr w:rsidR="00621D9E" w:rsidRPr="00621D9E" w:rsidTr="00621D9E">
        <w:tc>
          <w:tcPr>
            <w:tcW w:w="850" w:type="dxa"/>
            <w:vMerge/>
          </w:tcPr>
          <w:p w:rsidR="00621D9E" w:rsidRPr="00621D9E" w:rsidRDefault="00621D9E">
            <w:pPr>
              <w:spacing w:after="1" w:line="0" w:lineRule="atLeast"/>
              <w:rPr>
                <w:sz w:val="16"/>
                <w:szCs w:val="16"/>
              </w:rPr>
            </w:pPr>
          </w:p>
        </w:tc>
        <w:tc>
          <w:tcPr>
            <w:tcW w:w="3323" w:type="dxa"/>
            <w:gridSpan w:val="3"/>
            <w:vMerge/>
          </w:tcPr>
          <w:p w:rsidR="00621D9E" w:rsidRPr="00621D9E" w:rsidRDefault="00621D9E">
            <w:pPr>
              <w:spacing w:after="1" w:line="0" w:lineRule="atLeast"/>
              <w:rPr>
                <w:sz w:val="16"/>
                <w:szCs w:val="16"/>
              </w:rPr>
            </w:pPr>
          </w:p>
        </w:tc>
        <w:tc>
          <w:tcPr>
            <w:tcW w:w="1985" w:type="dxa"/>
            <w:gridSpan w:val="2"/>
            <w:vMerge/>
          </w:tcPr>
          <w:p w:rsidR="00621D9E" w:rsidRPr="00621D9E" w:rsidRDefault="00621D9E">
            <w:pPr>
              <w:spacing w:after="1" w:line="0" w:lineRule="atLeast"/>
              <w:rPr>
                <w:sz w:val="16"/>
                <w:szCs w:val="16"/>
              </w:rPr>
            </w:pPr>
          </w:p>
        </w:tc>
        <w:tc>
          <w:tcPr>
            <w:tcW w:w="850" w:type="dxa"/>
            <w:vMerge w:val="restart"/>
          </w:tcPr>
          <w:p w:rsidR="00621D9E" w:rsidRPr="00621D9E" w:rsidRDefault="00621D9E">
            <w:pPr>
              <w:pStyle w:val="ConsPlusNormal"/>
              <w:jc w:val="center"/>
              <w:rPr>
                <w:sz w:val="16"/>
                <w:szCs w:val="16"/>
              </w:rPr>
            </w:pPr>
            <w:r w:rsidRPr="00621D9E">
              <w:rPr>
                <w:sz w:val="16"/>
                <w:szCs w:val="16"/>
              </w:rPr>
              <w:t>наименование показателя</w:t>
            </w:r>
          </w:p>
        </w:tc>
        <w:tc>
          <w:tcPr>
            <w:tcW w:w="1417" w:type="dxa"/>
            <w:gridSpan w:val="2"/>
          </w:tcPr>
          <w:p w:rsidR="00621D9E" w:rsidRPr="00621D9E" w:rsidRDefault="00621D9E">
            <w:pPr>
              <w:pStyle w:val="ConsPlusNormal"/>
              <w:jc w:val="center"/>
              <w:rPr>
                <w:sz w:val="16"/>
                <w:szCs w:val="16"/>
              </w:rPr>
            </w:pPr>
            <w:r w:rsidRPr="00621D9E">
              <w:rPr>
                <w:sz w:val="16"/>
                <w:szCs w:val="16"/>
              </w:rPr>
              <w:t>единица измерения</w:t>
            </w:r>
          </w:p>
        </w:tc>
        <w:tc>
          <w:tcPr>
            <w:tcW w:w="2607" w:type="dxa"/>
            <w:gridSpan w:val="3"/>
          </w:tcPr>
          <w:p w:rsidR="00621D9E" w:rsidRPr="00621D9E" w:rsidRDefault="00621D9E">
            <w:pPr>
              <w:pStyle w:val="ConsPlusNormal"/>
              <w:jc w:val="center"/>
              <w:rPr>
                <w:sz w:val="16"/>
                <w:szCs w:val="16"/>
              </w:rPr>
            </w:pPr>
            <w:r w:rsidRPr="00621D9E">
              <w:rPr>
                <w:sz w:val="16"/>
                <w:szCs w:val="16"/>
              </w:rPr>
              <w:t>значение</w:t>
            </w:r>
          </w:p>
        </w:tc>
        <w:tc>
          <w:tcPr>
            <w:tcW w:w="850" w:type="dxa"/>
            <w:vMerge w:val="restart"/>
          </w:tcPr>
          <w:p w:rsidR="00621D9E" w:rsidRPr="00621D9E" w:rsidRDefault="00621D9E">
            <w:pPr>
              <w:pStyle w:val="ConsPlusNormal"/>
              <w:jc w:val="center"/>
              <w:rPr>
                <w:sz w:val="16"/>
                <w:szCs w:val="16"/>
              </w:rPr>
            </w:pPr>
            <w:r w:rsidRPr="00621D9E">
              <w:rPr>
                <w:sz w:val="16"/>
                <w:szCs w:val="16"/>
              </w:rPr>
              <w:t>допустимое (возможное) отклонение</w:t>
            </w:r>
          </w:p>
        </w:tc>
        <w:tc>
          <w:tcPr>
            <w:tcW w:w="964" w:type="dxa"/>
            <w:vMerge w:val="restart"/>
          </w:tcPr>
          <w:p w:rsidR="00621D9E" w:rsidRPr="00621D9E" w:rsidRDefault="00621D9E">
            <w:pPr>
              <w:pStyle w:val="ConsPlusNormal"/>
              <w:jc w:val="center"/>
              <w:rPr>
                <w:sz w:val="16"/>
                <w:szCs w:val="16"/>
              </w:rPr>
            </w:pPr>
            <w:r w:rsidRPr="00621D9E">
              <w:rPr>
                <w:sz w:val="16"/>
                <w:szCs w:val="16"/>
              </w:rPr>
              <w:t>отклонение, превышающее допустимое (возможное) отклонение</w:t>
            </w:r>
          </w:p>
        </w:tc>
        <w:tc>
          <w:tcPr>
            <w:tcW w:w="850" w:type="dxa"/>
            <w:vMerge w:val="restart"/>
          </w:tcPr>
          <w:p w:rsidR="00621D9E" w:rsidRPr="00621D9E" w:rsidRDefault="00621D9E">
            <w:pPr>
              <w:pStyle w:val="ConsPlusNormal"/>
              <w:jc w:val="both"/>
              <w:rPr>
                <w:sz w:val="16"/>
                <w:szCs w:val="16"/>
              </w:rPr>
            </w:pPr>
            <w:r w:rsidRPr="00621D9E">
              <w:rPr>
                <w:sz w:val="16"/>
                <w:szCs w:val="16"/>
              </w:rPr>
              <w:t>причина отклонения</w:t>
            </w:r>
          </w:p>
        </w:tc>
        <w:tc>
          <w:tcPr>
            <w:tcW w:w="850" w:type="dxa"/>
            <w:vMerge/>
          </w:tcPr>
          <w:p w:rsidR="00621D9E" w:rsidRPr="00621D9E" w:rsidRDefault="00621D9E">
            <w:pPr>
              <w:spacing w:after="1" w:line="0" w:lineRule="atLeast"/>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1055"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134"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1134"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992"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993" w:type="dxa"/>
          </w:tcPr>
          <w:p w:rsidR="00621D9E" w:rsidRPr="00621D9E" w:rsidRDefault="00621D9E">
            <w:pPr>
              <w:pStyle w:val="ConsPlusNonformat"/>
              <w:jc w:val="both"/>
              <w:rPr>
                <w:sz w:val="16"/>
                <w:szCs w:val="16"/>
              </w:rPr>
            </w:pPr>
            <w:r w:rsidRPr="00621D9E">
              <w:rPr>
                <w:sz w:val="16"/>
                <w:szCs w:val="16"/>
              </w:rPr>
              <w:t>_____________</w:t>
            </w:r>
          </w:p>
          <w:p w:rsidR="00621D9E" w:rsidRPr="00621D9E" w:rsidRDefault="00621D9E">
            <w:pPr>
              <w:pStyle w:val="ConsPlusNonformat"/>
              <w:jc w:val="both"/>
              <w:rPr>
                <w:sz w:val="16"/>
                <w:szCs w:val="16"/>
              </w:rPr>
            </w:pPr>
            <w:r w:rsidRPr="00621D9E">
              <w:rPr>
                <w:sz w:val="16"/>
                <w:szCs w:val="16"/>
              </w:rPr>
              <w:t>(наименование</w:t>
            </w:r>
          </w:p>
          <w:p w:rsidR="00621D9E" w:rsidRPr="00621D9E" w:rsidRDefault="00621D9E">
            <w:pPr>
              <w:pStyle w:val="ConsPlusNonformat"/>
              <w:jc w:val="both"/>
              <w:rPr>
                <w:sz w:val="16"/>
                <w:szCs w:val="16"/>
              </w:rPr>
            </w:pPr>
            <w:r w:rsidRPr="00621D9E">
              <w:rPr>
                <w:sz w:val="16"/>
                <w:szCs w:val="16"/>
              </w:rPr>
              <w:t>показателя)</w:t>
            </w:r>
          </w:p>
        </w:tc>
        <w:tc>
          <w:tcPr>
            <w:tcW w:w="850"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jc w:val="center"/>
              <w:rPr>
                <w:sz w:val="16"/>
                <w:szCs w:val="16"/>
              </w:rPr>
            </w:pPr>
            <w:r w:rsidRPr="00621D9E">
              <w:rPr>
                <w:sz w:val="16"/>
                <w:szCs w:val="16"/>
              </w:rPr>
              <w:t>наименование</w:t>
            </w:r>
          </w:p>
        </w:tc>
        <w:tc>
          <w:tcPr>
            <w:tcW w:w="567" w:type="dxa"/>
          </w:tcPr>
          <w:p w:rsidR="00621D9E" w:rsidRPr="00621D9E" w:rsidRDefault="00621D9E">
            <w:pPr>
              <w:pStyle w:val="ConsPlusNormal"/>
              <w:jc w:val="center"/>
              <w:rPr>
                <w:sz w:val="16"/>
                <w:szCs w:val="16"/>
              </w:rPr>
            </w:pPr>
            <w:r w:rsidRPr="00621D9E">
              <w:rPr>
                <w:sz w:val="16"/>
                <w:szCs w:val="16"/>
              </w:rPr>
              <w:t>код по ОКЕИ</w:t>
            </w:r>
          </w:p>
        </w:tc>
        <w:tc>
          <w:tcPr>
            <w:tcW w:w="850"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год</w:t>
            </w:r>
          </w:p>
        </w:tc>
        <w:tc>
          <w:tcPr>
            <w:tcW w:w="907" w:type="dxa"/>
          </w:tcPr>
          <w:p w:rsidR="00621D9E" w:rsidRPr="00621D9E" w:rsidRDefault="00621D9E">
            <w:pPr>
              <w:pStyle w:val="ConsPlusNormal"/>
              <w:jc w:val="center"/>
              <w:rPr>
                <w:sz w:val="16"/>
                <w:szCs w:val="16"/>
              </w:rPr>
            </w:pPr>
            <w:r w:rsidRPr="00621D9E">
              <w:rPr>
                <w:sz w:val="16"/>
                <w:szCs w:val="16"/>
              </w:rPr>
              <w:t>утверждено в муниципальном задании на отчетную дату &lt;3&gt;</w:t>
            </w:r>
          </w:p>
        </w:tc>
        <w:tc>
          <w:tcPr>
            <w:tcW w:w="850" w:type="dxa"/>
          </w:tcPr>
          <w:p w:rsidR="00621D9E" w:rsidRPr="00621D9E" w:rsidRDefault="00621D9E">
            <w:pPr>
              <w:pStyle w:val="ConsPlusNormal"/>
              <w:jc w:val="center"/>
              <w:rPr>
                <w:sz w:val="16"/>
                <w:szCs w:val="16"/>
              </w:rPr>
            </w:pPr>
            <w:r w:rsidRPr="00621D9E">
              <w:rPr>
                <w:sz w:val="16"/>
                <w:szCs w:val="16"/>
              </w:rPr>
              <w:t>исполнено на отчетную дату</w:t>
            </w:r>
          </w:p>
        </w:tc>
        <w:tc>
          <w:tcPr>
            <w:tcW w:w="850" w:type="dxa"/>
            <w:vMerge/>
          </w:tcPr>
          <w:p w:rsidR="00621D9E" w:rsidRPr="00621D9E" w:rsidRDefault="00621D9E">
            <w:pPr>
              <w:spacing w:after="1" w:line="0" w:lineRule="atLeast"/>
              <w:rPr>
                <w:sz w:val="16"/>
                <w:szCs w:val="16"/>
              </w:rPr>
            </w:pPr>
          </w:p>
        </w:tc>
        <w:tc>
          <w:tcPr>
            <w:tcW w:w="964"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c>
          <w:tcPr>
            <w:tcW w:w="850" w:type="dxa"/>
            <w:vMerge/>
          </w:tcPr>
          <w:p w:rsidR="00621D9E" w:rsidRPr="00621D9E" w:rsidRDefault="00621D9E">
            <w:pPr>
              <w:spacing w:after="1" w:line="0" w:lineRule="atLeast"/>
              <w:rPr>
                <w:sz w:val="16"/>
                <w:szCs w:val="16"/>
              </w:rPr>
            </w:pPr>
          </w:p>
        </w:tc>
      </w:tr>
      <w:tr w:rsidR="00621D9E" w:rsidRPr="00621D9E" w:rsidTr="00621D9E">
        <w:tc>
          <w:tcPr>
            <w:tcW w:w="850" w:type="dxa"/>
          </w:tcPr>
          <w:p w:rsidR="00621D9E" w:rsidRPr="00621D9E" w:rsidRDefault="00621D9E">
            <w:pPr>
              <w:pStyle w:val="ConsPlusNormal"/>
              <w:jc w:val="center"/>
              <w:rPr>
                <w:sz w:val="16"/>
                <w:szCs w:val="16"/>
              </w:rPr>
            </w:pPr>
            <w:r w:rsidRPr="00621D9E">
              <w:rPr>
                <w:sz w:val="16"/>
                <w:szCs w:val="16"/>
              </w:rPr>
              <w:t>1</w:t>
            </w:r>
          </w:p>
        </w:tc>
        <w:tc>
          <w:tcPr>
            <w:tcW w:w="1055" w:type="dxa"/>
          </w:tcPr>
          <w:p w:rsidR="00621D9E" w:rsidRPr="00621D9E" w:rsidRDefault="00621D9E">
            <w:pPr>
              <w:pStyle w:val="ConsPlusNormal"/>
              <w:jc w:val="center"/>
              <w:rPr>
                <w:sz w:val="16"/>
                <w:szCs w:val="16"/>
              </w:rPr>
            </w:pPr>
            <w:r w:rsidRPr="00621D9E">
              <w:rPr>
                <w:sz w:val="16"/>
                <w:szCs w:val="16"/>
              </w:rPr>
              <w:t>2</w:t>
            </w:r>
          </w:p>
        </w:tc>
        <w:tc>
          <w:tcPr>
            <w:tcW w:w="1134" w:type="dxa"/>
          </w:tcPr>
          <w:p w:rsidR="00621D9E" w:rsidRPr="00621D9E" w:rsidRDefault="00621D9E">
            <w:pPr>
              <w:pStyle w:val="ConsPlusNormal"/>
              <w:jc w:val="center"/>
              <w:rPr>
                <w:sz w:val="16"/>
                <w:szCs w:val="16"/>
              </w:rPr>
            </w:pPr>
            <w:r w:rsidRPr="00621D9E">
              <w:rPr>
                <w:sz w:val="16"/>
                <w:szCs w:val="16"/>
              </w:rPr>
              <w:t>3</w:t>
            </w:r>
          </w:p>
        </w:tc>
        <w:tc>
          <w:tcPr>
            <w:tcW w:w="1134" w:type="dxa"/>
          </w:tcPr>
          <w:p w:rsidR="00621D9E" w:rsidRPr="00621D9E" w:rsidRDefault="00621D9E">
            <w:pPr>
              <w:pStyle w:val="ConsPlusNormal"/>
              <w:jc w:val="center"/>
              <w:rPr>
                <w:sz w:val="16"/>
                <w:szCs w:val="16"/>
              </w:rPr>
            </w:pPr>
            <w:r w:rsidRPr="00621D9E">
              <w:rPr>
                <w:sz w:val="16"/>
                <w:szCs w:val="16"/>
              </w:rPr>
              <w:t>4</w:t>
            </w:r>
          </w:p>
        </w:tc>
        <w:tc>
          <w:tcPr>
            <w:tcW w:w="992" w:type="dxa"/>
          </w:tcPr>
          <w:p w:rsidR="00621D9E" w:rsidRPr="00621D9E" w:rsidRDefault="00621D9E">
            <w:pPr>
              <w:pStyle w:val="ConsPlusNormal"/>
              <w:jc w:val="center"/>
              <w:rPr>
                <w:sz w:val="16"/>
                <w:szCs w:val="16"/>
              </w:rPr>
            </w:pPr>
            <w:r w:rsidRPr="00621D9E">
              <w:rPr>
                <w:sz w:val="16"/>
                <w:szCs w:val="16"/>
              </w:rPr>
              <w:t>5</w:t>
            </w:r>
          </w:p>
        </w:tc>
        <w:tc>
          <w:tcPr>
            <w:tcW w:w="993" w:type="dxa"/>
          </w:tcPr>
          <w:p w:rsidR="00621D9E" w:rsidRPr="00621D9E" w:rsidRDefault="00621D9E">
            <w:pPr>
              <w:pStyle w:val="ConsPlusNormal"/>
              <w:jc w:val="center"/>
              <w:rPr>
                <w:sz w:val="16"/>
                <w:szCs w:val="16"/>
              </w:rPr>
            </w:pPr>
            <w:r w:rsidRPr="00621D9E">
              <w:rPr>
                <w:sz w:val="16"/>
                <w:szCs w:val="16"/>
              </w:rPr>
              <w:t>6</w:t>
            </w:r>
          </w:p>
        </w:tc>
        <w:tc>
          <w:tcPr>
            <w:tcW w:w="850" w:type="dxa"/>
          </w:tcPr>
          <w:p w:rsidR="00621D9E" w:rsidRPr="00621D9E" w:rsidRDefault="00621D9E">
            <w:pPr>
              <w:pStyle w:val="ConsPlusNormal"/>
              <w:jc w:val="center"/>
              <w:rPr>
                <w:sz w:val="16"/>
                <w:szCs w:val="16"/>
              </w:rPr>
            </w:pPr>
            <w:r w:rsidRPr="00621D9E">
              <w:rPr>
                <w:sz w:val="16"/>
                <w:szCs w:val="16"/>
              </w:rPr>
              <w:t>7</w:t>
            </w:r>
          </w:p>
        </w:tc>
        <w:tc>
          <w:tcPr>
            <w:tcW w:w="850" w:type="dxa"/>
          </w:tcPr>
          <w:p w:rsidR="00621D9E" w:rsidRPr="00621D9E" w:rsidRDefault="00621D9E">
            <w:pPr>
              <w:pStyle w:val="ConsPlusNormal"/>
              <w:jc w:val="center"/>
              <w:rPr>
                <w:sz w:val="16"/>
                <w:szCs w:val="16"/>
              </w:rPr>
            </w:pPr>
            <w:r w:rsidRPr="00621D9E">
              <w:rPr>
                <w:sz w:val="16"/>
                <w:szCs w:val="16"/>
              </w:rPr>
              <w:t>8</w:t>
            </w:r>
          </w:p>
        </w:tc>
        <w:tc>
          <w:tcPr>
            <w:tcW w:w="567" w:type="dxa"/>
          </w:tcPr>
          <w:p w:rsidR="00621D9E" w:rsidRPr="00621D9E" w:rsidRDefault="00621D9E">
            <w:pPr>
              <w:pStyle w:val="ConsPlusNormal"/>
              <w:jc w:val="center"/>
              <w:rPr>
                <w:sz w:val="16"/>
                <w:szCs w:val="16"/>
              </w:rPr>
            </w:pPr>
            <w:r w:rsidRPr="00621D9E">
              <w:rPr>
                <w:sz w:val="16"/>
                <w:szCs w:val="16"/>
              </w:rPr>
              <w:t>9</w:t>
            </w:r>
          </w:p>
        </w:tc>
        <w:tc>
          <w:tcPr>
            <w:tcW w:w="850" w:type="dxa"/>
          </w:tcPr>
          <w:p w:rsidR="00621D9E" w:rsidRPr="00621D9E" w:rsidRDefault="00621D9E">
            <w:pPr>
              <w:pStyle w:val="ConsPlusNormal"/>
              <w:jc w:val="center"/>
              <w:rPr>
                <w:sz w:val="16"/>
                <w:szCs w:val="16"/>
              </w:rPr>
            </w:pPr>
            <w:r w:rsidRPr="00621D9E">
              <w:rPr>
                <w:sz w:val="16"/>
                <w:szCs w:val="16"/>
              </w:rPr>
              <w:t>10</w:t>
            </w:r>
          </w:p>
        </w:tc>
        <w:tc>
          <w:tcPr>
            <w:tcW w:w="907" w:type="dxa"/>
          </w:tcPr>
          <w:p w:rsidR="00621D9E" w:rsidRPr="00621D9E" w:rsidRDefault="00621D9E">
            <w:pPr>
              <w:pStyle w:val="ConsPlusNormal"/>
              <w:jc w:val="center"/>
              <w:rPr>
                <w:sz w:val="16"/>
                <w:szCs w:val="16"/>
              </w:rPr>
            </w:pPr>
            <w:r w:rsidRPr="00621D9E">
              <w:rPr>
                <w:sz w:val="16"/>
                <w:szCs w:val="16"/>
              </w:rPr>
              <w:t>11</w:t>
            </w:r>
          </w:p>
        </w:tc>
        <w:tc>
          <w:tcPr>
            <w:tcW w:w="850" w:type="dxa"/>
          </w:tcPr>
          <w:p w:rsidR="00621D9E" w:rsidRPr="00621D9E" w:rsidRDefault="00621D9E">
            <w:pPr>
              <w:pStyle w:val="ConsPlusNormal"/>
              <w:jc w:val="center"/>
              <w:rPr>
                <w:sz w:val="16"/>
                <w:szCs w:val="16"/>
              </w:rPr>
            </w:pPr>
            <w:r w:rsidRPr="00621D9E">
              <w:rPr>
                <w:sz w:val="16"/>
                <w:szCs w:val="16"/>
              </w:rPr>
              <w:t>12</w:t>
            </w:r>
          </w:p>
        </w:tc>
        <w:tc>
          <w:tcPr>
            <w:tcW w:w="850" w:type="dxa"/>
          </w:tcPr>
          <w:p w:rsidR="00621D9E" w:rsidRPr="00621D9E" w:rsidRDefault="00621D9E">
            <w:pPr>
              <w:pStyle w:val="ConsPlusNormal"/>
              <w:jc w:val="center"/>
              <w:rPr>
                <w:sz w:val="16"/>
                <w:szCs w:val="16"/>
              </w:rPr>
            </w:pPr>
            <w:r w:rsidRPr="00621D9E">
              <w:rPr>
                <w:sz w:val="16"/>
                <w:szCs w:val="16"/>
              </w:rPr>
              <w:t>13</w:t>
            </w:r>
          </w:p>
        </w:tc>
        <w:tc>
          <w:tcPr>
            <w:tcW w:w="964" w:type="dxa"/>
          </w:tcPr>
          <w:p w:rsidR="00621D9E" w:rsidRPr="00621D9E" w:rsidRDefault="00621D9E">
            <w:pPr>
              <w:pStyle w:val="ConsPlusNormal"/>
              <w:jc w:val="center"/>
              <w:rPr>
                <w:sz w:val="16"/>
                <w:szCs w:val="16"/>
              </w:rPr>
            </w:pPr>
            <w:r w:rsidRPr="00621D9E">
              <w:rPr>
                <w:sz w:val="16"/>
                <w:szCs w:val="16"/>
              </w:rPr>
              <w:t>14</w:t>
            </w:r>
          </w:p>
        </w:tc>
        <w:tc>
          <w:tcPr>
            <w:tcW w:w="850" w:type="dxa"/>
          </w:tcPr>
          <w:p w:rsidR="00621D9E" w:rsidRPr="00621D9E" w:rsidRDefault="00621D9E">
            <w:pPr>
              <w:pStyle w:val="ConsPlusNormal"/>
              <w:jc w:val="center"/>
              <w:rPr>
                <w:sz w:val="16"/>
                <w:szCs w:val="16"/>
              </w:rPr>
            </w:pPr>
            <w:r w:rsidRPr="00621D9E">
              <w:rPr>
                <w:sz w:val="16"/>
                <w:szCs w:val="16"/>
              </w:rPr>
              <w:t>15</w:t>
            </w:r>
          </w:p>
        </w:tc>
        <w:tc>
          <w:tcPr>
            <w:tcW w:w="850" w:type="dxa"/>
          </w:tcPr>
          <w:p w:rsidR="00621D9E" w:rsidRPr="00621D9E" w:rsidRDefault="00621D9E">
            <w:pPr>
              <w:pStyle w:val="ConsPlusNormal"/>
              <w:jc w:val="center"/>
              <w:rPr>
                <w:sz w:val="16"/>
                <w:szCs w:val="16"/>
              </w:rPr>
            </w:pPr>
            <w:r w:rsidRPr="00621D9E">
              <w:rPr>
                <w:sz w:val="16"/>
                <w:szCs w:val="16"/>
              </w:rPr>
              <w:t>16</w:t>
            </w:r>
          </w:p>
        </w:tc>
      </w:tr>
      <w:tr w:rsidR="00621D9E" w:rsidRPr="00621D9E" w:rsidTr="00621D9E">
        <w:tc>
          <w:tcPr>
            <w:tcW w:w="850" w:type="dxa"/>
            <w:vMerge w:val="restart"/>
          </w:tcPr>
          <w:p w:rsidR="00621D9E" w:rsidRPr="00621D9E" w:rsidRDefault="00621D9E">
            <w:pPr>
              <w:pStyle w:val="ConsPlusNormal"/>
              <w:rPr>
                <w:sz w:val="16"/>
                <w:szCs w:val="16"/>
              </w:rPr>
            </w:pPr>
          </w:p>
        </w:tc>
        <w:tc>
          <w:tcPr>
            <w:tcW w:w="1055" w:type="dxa"/>
            <w:vMerge w:val="restart"/>
          </w:tcPr>
          <w:p w:rsidR="00621D9E" w:rsidRPr="00621D9E" w:rsidRDefault="00621D9E">
            <w:pPr>
              <w:pStyle w:val="ConsPlusNormal"/>
              <w:rPr>
                <w:sz w:val="16"/>
                <w:szCs w:val="16"/>
              </w:rPr>
            </w:pPr>
          </w:p>
        </w:tc>
        <w:tc>
          <w:tcPr>
            <w:tcW w:w="1134" w:type="dxa"/>
            <w:vMerge w:val="restart"/>
          </w:tcPr>
          <w:p w:rsidR="00621D9E" w:rsidRPr="00621D9E" w:rsidRDefault="00621D9E">
            <w:pPr>
              <w:pStyle w:val="ConsPlusNormal"/>
              <w:rPr>
                <w:sz w:val="16"/>
                <w:szCs w:val="16"/>
              </w:rPr>
            </w:pPr>
          </w:p>
        </w:tc>
        <w:tc>
          <w:tcPr>
            <w:tcW w:w="1134" w:type="dxa"/>
            <w:vMerge w:val="restart"/>
          </w:tcPr>
          <w:p w:rsidR="00621D9E" w:rsidRPr="00621D9E" w:rsidRDefault="00621D9E">
            <w:pPr>
              <w:pStyle w:val="ConsPlusNormal"/>
              <w:rPr>
                <w:sz w:val="16"/>
                <w:szCs w:val="16"/>
              </w:rPr>
            </w:pPr>
          </w:p>
        </w:tc>
        <w:tc>
          <w:tcPr>
            <w:tcW w:w="992" w:type="dxa"/>
            <w:vMerge w:val="restart"/>
          </w:tcPr>
          <w:p w:rsidR="00621D9E" w:rsidRPr="00621D9E" w:rsidRDefault="00621D9E">
            <w:pPr>
              <w:pStyle w:val="ConsPlusNormal"/>
              <w:rPr>
                <w:sz w:val="16"/>
                <w:szCs w:val="16"/>
              </w:rPr>
            </w:pPr>
          </w:p>
        </w:tc>
        <w:tc>
          <w:tcPr>
            <w:tcW w:w="993" w:type="dxa"/>
            <w:vMerge w:val="restart"/>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vMerge/>
          </w:tcPr>
          <w:p w:rsidR="00621D9E" w:rsidRPr="00621D9E" w:rsidRDefault="00621D9E">
            <w:pPr>
              <w:spacing w:after="1" w:line="0" w:lineRule="atLeast"/>
              <w:rPr>
                <w:sz w:val="16"/>
                <w:szCs w:val="16"/>
              </w:rPr>
            </w:pPr>
          </w:p>
        </w:tc>
        <w:tc>
          <w:tcPr>
            <w:tcW w:w="1055" w:type="dxa"/>
            <w:vMerge/>
          </w:tcPr>
          <w:p w:rsidR="00621D9E" w:rsidRPr="00621D9E" w:rsidRDefault="00621D9E">
            <w:pPr>
              <w:spacing w:after="1" w:line="0" w:lineRule="atLeast"/>
              <w:rPr>
                <w:sz w:val="16"/>
                <w:szCs w:val="16"/>
              </w:rPr>
            </w:pPr>
          </w:p>
        </w:tc>
        <w:tc>
          <w:tcPr>
            <w:tcW w:w="1134" w:type="dxa"/>
            <w:vMerge/>
          </w:tcPr>
          <w:p w:rsidR="00621D9E" w:rsidRPr="00621D9E" w:rsidRDefault="00621D9E">
            <w:pPr>
              <w:spacing w:after="1" w:line="0" w:lineRule="atLeast"/>
              <w:rPr>
                <w:sz w:val="16"/>
                <w:szCs w:val="16"/>
              </w:rPr>
            </w:pPr>
          </w:p>
        </w:tc>
        <w:tc>
          <w:tcPr>
            <w:tcW w:w="1134" w:type="dxa"/>
            <w:vMerge/>
          </w:tcPr>
          <w:p w:rsidR="00621D9E" w:rsidRPr="00621D9E" w:rsidRDefault="00621D9E">
            <w:pPr>
              <w:spacing w:after="1" w:line="0" w:lineRule="atLeast"/>
              <w:rPr>
                <w:sz w:val="16"/>
                <w:szCs w:val="16"/>
              </w:rPr>
            </w:pPr>
          </w:p>
        </w:tc>
        <w:tc>
          <w:tcPr>
            <w:tcW w:w="992" w:type="dxa"/>
            <w:vMerge/>
          </w:tcPr>
          <w:p w:rsidR="00621D9E" w:rsidRPr="00621D9E" w:rsidRDefault="00621D9E">
            <w:pPr>
              <w:spacing w:after="1" w:line="0" w:lineRule="atLeast"/>
              <w:rPr>
                <w:sz w:val="16"/>
                <w:szCs w:val="16"/>
              </w:rPr>
            </w:pPr>
          </w:p>
        </w:tc>
        <w:tc>
          <w:tcPr>
            <w:tcW w:w="993" w:type="dxa"/>
            <w:vMerge/>
          </w:tcPr>
          <w:p w:rsidR="00621D9E" w:rsidRPr="00621D9E" w:rsidRDefault="00621D9E">
            <w:pPr>
              <w:spacing w:after="1" w:line="0" w:lineRule="atLeast"/>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r w:rsidR="00621D9E" w:rsidRPr="00621D9E" w:rsidTr="00621D9E">
        <w:tc>
          <w:tcPr>
            <w:tcW w:w="850" w:type="dxa"/>
          </w:tcPr>
          <w:p w:rsidR="00621D9E" w:rsidRPr="00621D9E" w:rsidRDefault="00621D9E">
            <w:pPr>
              <w:pStyle w:val="ConsPlusNormal"/>
              <w:rPr>
                <w:sz w:val="16"/>
                <w:szCs w:val="16"/>
              </w:rPr>
            </w:pPr>
          </w:p>
        </w:tc>
        <w:tc>
          <w:tcPr>
            <w:tcW w:w="1055" w:type="dxa"/>
          </w:tcPr>
          <w:p w:rsidR="00621D9E" w:rsidRPr="00621D9E" w:rsidRDefault="00621D9E">
            <w:pPr>
              <w:pStyle w:val="ConsPlusNormal"/>
              <w:rPr>
                <w:sz w:val="16"/>
                <w:szCs w:val="16"/>
              </w:rPr>
            </w:pPr>
          </w:p>
        </w:tc>
        <w:tc>
          <w:tcPr>
            <w:tcW w:w="1134" w:type="dxa"/>
          </w:tcPr>
          <w:p w:rsidR="00621D9E" w:rsidRPr="00621D9E" w:rsidRDefault="00621D9E">
            <w:pPr>
              <w:pStyle w:val="ConsPlusNormal"/>
              <w:rPr>
                <w:sz w:val="16"/>
                <w:szCs w:val="16"/>
              </w:rPr>
            </w:pPr>
          </w:p>
        </w:tc>
        <w:tc>
          <w:tcPr>
            <w:tcW w:w="1134" w:type="dxa"/>
          </w:tcPr>
          <w:p w:rsidR="00621D9E" w:rsidRPr="00621D9E" w:rsidRDefault="00621D9E">
            <w:pPr>
              <w:pStyle w:val="ConsPlusNormal"/>
              <w:rPr>
                <w:sz w:val="16"/>
                <w:szCs w:val="16"/>
              </w:rPr>
            </w:pPr>
          </w:p>
        </w:tc>
        <w:tc>
          <w:tcPr>
            <w:tcW w:w="992" w:type="dxa"/>
          </w:tcPr>
          <w:p w:rsidR="00621D9E" w:rsidRPr="00621D9E" w:rsidRDefault="00621D9E">
            <w:pPr>
              <w:pStyle w:val="ConsPlusNormal"/>
              <w:rPr>
                <w:sz w:val="16"/>
                <w:szCs w:val="16"/>
              </w:rPr>
            </w:pPr>
          </w:p>
        </w:tc>
        <w:tc>
          <w:tcPr>
            <w:tcW w:w="993"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56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07"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964"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c>
          <w:tcPr>
            <w:tcW w:w="850" w:type="dxa"/>
          </w:tcPr>
          <w:p w:rsidR="00621D9E" w:rsidRPr="00621D9E" w:rsidRDefault="00621D9E">
            <w:pPr>
              <w:pStyle w:val="ConsPlusNormal"/>
              <w:rPr>
                <w:sz w:val="16"/>
                <w:szCs w:val="16"/>
              </w:rPr>
            </w:pPr>
          </w:p>
        </w:tc>
      </w:tr>
    </w:tbl>
    <w:p w:rsidR="00621D9E" w:rsidRPr="00621D9E" w:rsidRDefault="00621D9E">
      <w:pPr>
        <w:sectPr w:rsidR="00621D9E" w:rsidRPr="00621D9E">
          <w:pgSz w:w="16838" w:h="11905" w:orient="landscape"/>
          <w:pgMar w:top="1701" w:right="1134" w:bottom="850" w:left="1134" w:header="0" w:footer="0" w:gutter="0"/>
          <w:cols w:space="720"/>
        </w:sectPr>
      </w:pPr>
    </w:p>
    <w:p w:rsidR="00621D9E" w:rsidRPr="00621D9E" w:rsidRDefault="00621D9E">
      <w:pPr>
        <w:pStyle w:val="ConsPlusNormal"/>
      </w:pPr>
    </w:p>
    <w:p w:rsidR="00621D9E" w:rsidRPr="00621D9E" w:rsidRDefault="00621D9E">
      <w:pPr>
        <w:pStyle w:val="ConsPlusNonformat"/>
        <w:jc w:val="both"/>
      </w:pPr>
      <w:r w:rsidRPr="00621D9E">
        <w:t xml:space="preserve">    Руководитель (уполномоченное лицо) ___________ _________ ______________</w:t>
      </w:r>
    </w:p>
    <w:p w:rsidR="00621D9E" w:rsidRPr="00621D9E" w:rsidRDefault="00621D9E">
      <w:pPr>
        <w:pStyle w:val="ConsPlusNonformat"/>
        <w:jc w:val="both"/>
      </w:pPr>
      <w:r w:rsidRPr="00621D9E">
        <w:t xml:space="preserve">                                       (должность) (подпись) (расшифровка</w:t>
      </w:r>
    </w:p>
    <w:p w:rsidR="00621D9E" w:rsidRPr="00621D9E" w:rsidRDefault="00621D9E">
      <w:pPr>
        <w:pStyle w:val="ConsPlusNonformat"/>
        <w:jc w:val="both"/>
      </w:pPr>
      <w:r w:rsidRPr="00621D9E">
        <w:t xml:space="preserve">                                                               подписи)</w:t>
      </w:r>
    </w:p>
    <w:p w:rsidR="00621D9E" w:rsidRPr="00621D9E" w:rsidRDefault="00621D9E">
      <w:pPr>
        <w:pStyle w:val="ConsPlusNonformat"/>
        <w:jc w:val="both"/>
      </w:pPr>
    </w:p>
    <w:p w:rsidR="00621D9E" w:rsidRPr="00621D9E" w:rsidRDefault="00621D9E">
      <w:pPr>
        <w:pStyle w:val="ConsPlusNonformat"/>
        <w:jc w:val="both"/>
      </w:pPr>
      <w:r w:rsidRPr="00621D9E">
        <w:t xml:space="preserve">    "___" ___________ 20__ г.</w:t>
      </w:r>
    </w:p>
    <w:p w:rsidR="00621D9E" w:rsidRPr="00621D9E" w:rsidRDefault="00621D9E">
      <w:pPr>
        <w:pStyle w:val="ConsPlusNonformat"/>
        <w:jc w:val="both"/>
      </w:pPr>
      <w:r w:rsidRPr="00621D9E">
        <w:t xml:space="preserve">    --------------------------------</w:t>
      </w:r>
    </w:p>
    <w:p w:rsidR="00621D9E" w:rsidRPr="00621D9E" w:rsidRDefault="00621D9E">
      <w:pPr>
        <w:pStyle w:val="ConsPlusNonformat"/>
        <w:jc w:val="both"/>
      </w:pPr>
      <w:bookmarkStart w:id="18" w:name="P716"/>
      <w:bookmarkEnd w:id="18"/>
      <w:r w:rsidRPr="00621D9E">
        <w:t xml:space="preserve">    &lt;1&gt;  Указывается  номер муниципального задания, по которому формируется</w:t>
      </w:r>
    </w:p>
    <w:p w:rsidR="00621D9E" w:rsidRPr="00621D9E" w:rsidRDefault="00621D9E">
      <w:pPr>
        <w:pStyle w:val="ConsPlusNonformat"/>
        <w:jc w:val="both"/>
      </w:pPr>
      <w:r w:rsidRPr="00621D9E">
        <w:t>отчет.</w:t>
      </w:r>
    </w:p>
    <w:p w:rsidR="00621D9E" w:rsidRPr="00621D9E" w:rsidRDefault="00621D9E">
      <w:pPr>
        <w:pStyle w:val="ConsPlusNonformat"/>
        <w:jc w:val="both"/>
      </w:pPr>
      <w:bookmarkStart w:id="19" w:name="P718"/>
      <w:bookmarkEnd w:id="19"/>
      <w:r w:rsidRPr="00621D9E">
        <w:t xml:space="preserve">    &lt;2&gt;  Формируется  при  установлении  муниципального задания на оказание</w:t>
      </w:r>
    </w:p>
    <w:p w:rsidR="00621D9E" w:rsidRPr="00621D9E" w:rsidRDefault="00621D9E">
      <w:pPr>
        <w:pStyle w:val="ConsPlusNonformat"/>
        <w:jc w:val="both"/>
      </w:pPr>
      <w:r w:rsidRPr="00621D9E">
        <w:t>муниципальной  услуги  (услуг)  и  выполнение  работы  (работ)  и  содержит</w:t>
      </w:r>
    </w:p>
    <w:p w:rsidR="00621D9E" w:rsidRPr="00621D9E" w:rsidRDefault="00621D9E">
      <w:pPr>
        <w:pStyle w:val="ConsPlusNonformat"/>
        <w:jc w:val="both"/>
      </w:pPr>
      <w:r w:rsidRPr="00621D9E">
        <w:t>требования  к  оказанию  муниципальной  услуги  (услуг) и выполнению работы</w:t>
      </w:r>
    </w:p>
    <w:p w:rsidR="00621D9E" w:rsidRPr="00621D9E" w:rsidRDefault="00621D9E">
      <w:pPr>
        <w:pStyle w:val="ConsPlusNonformat"/>
        <w:jc w:val="both"/>
      </w:pPr>
      <w:r w:rsidRPr="00621D9E">
        <w:t>(работ)  раздельно  по  каждой  из  муниципальных услуг (работ) с указанием</w:t>
      </w:r>
    </w:p>
    <w:p w:rsidR="00621D9E" w:rsidRPr="00621D9E" w:rsidRDefault="00621D9E">
      <w:pPr>
        <w:pStyle w:val="ConsPlusNonformat"/>
        <w:jc w:val="both"/>
      </w:pPr>
      <w:r w:rsidRPr="00621D9E">
        <w:t>порядкового номера раздела.</w:t>
      </w:r>
    </w:p>
    <w:p w:rsidR="00621D9E" w:rsidRPr="00621D9E" w:rsidRDefault="00621D9E">
      <w:pPr>
        <w:pStyle w:val="ConsPlusNonformat"/>
        <w:jc w:val="both"/>
      </w:pPr>
      <w:bookmarkStart w:id="20" w:name="P723"/>
      <w:bookmarkEnd w:id="20"/>
      <w:r w:rsidRPr="00621D9E">
        <w:t xml:space="preserve">    &lt;3&gt; Заполняется в случае установления органом, осуществляющим функции и</w:t>
      </w:r>
    </w:p>
    <w:p w:rsidR="00621D9E" w:rsidRPr="00621D9E" w:rsidRDefault="00621D9E">
      <w:pPr>
        <w:pStyle w:val="ConsPlusNonformat"/>
        <w:jc w:val="both"/>
      </w:pPr>
      <w:r w:rsidRPr="00621D9E">
        <w:t>полномочия  учредителя,  требования о представлении промежуточного отчета о</w:t>
      </w:r>
    </w:p>
    <w:p w:rsidR="00621D9E" w:rsidRPr="00621D9E" w:rsidRDefault="00621D9E">
      <w:pPr>
        <w:pStyle w:val="ConsPlusNonformat"/>
        <w:jc w:val="both"/>
      </w:pPr>
      <w:r w:rsidRPr="00621D9E">
        <w:t>выполнении  муниципального  задания. При установлении показателя достижения</w:t>
      </w:r>
    </w:p>
    <w:p w:rsidR="00621D9E" w:rsidRPr="00621D9E" w:rsidRDefault="00621D9E">
      <w:pPr>
        <w:pStyle w:val="ConsPlusNonformat"/>
        <w:jc w:val="both"/>
      </w:pPr>
      <w:r w:rsidRPr="00621D9E">
        <w:t>результатов  выполнения муниципального задания на отчетную дату в процентах</w:t>
      </w:r>
    </w:p>
    <w:p w:rsidR="00621D9E" w:rsidRPr="00621D9E" w:rsidRDefault="00621D9E">
      <w:pPr>
        <w:pStyle w:val="ConsPlusNonformat"/>
        <w:jc w:val="both"/>
      </w:pPr>
      <w:r w:rsidRPr="00621D9E">
        <w:t>от  годового  объема  оказания  муниципальной  услуги  (выполнения  работы)</w:t>
      </w:r>
    </w:p>
    <w:p w:rsidR="00621D9E" w:rsidRPr="00621D9E" w:rsidRDefault="00621D9E">
      <w:pPr>
        <w:pStyle w:val="ConsPlusNonformat"/>
        <w:jc w:val="both"/>
      </w:pPr>
      <w:r w:rsidRPr="00621D9E">
        <w:t>рассчитывается   путем   умножения  годового  объема  муниципальной  услуги</w:t>
      </w:r>
    </w:p>
    <w:p w:rsidR="00621D9E" w:rsidRPr="00621D9E" w:rsidRDefault="00621D9E">
      <w:pPr>
        <w:pStyle w:val="ConsPlusNonformat"/>
        <w:jc w:val="both"/>
      </w:pPr>
      <w:r w:rsidRPr="00621D9E">
        <w:t>(работы)   на   установленный  процент  достижения  результатов  выполнения</w:t>
      </w:r>
    </w:p>
    <w:p w:rsidR="00621D9E" w:rsidRPr="00621D9E" w:rsidRDefault="00621D9E">
      <w:pPr>
        <w:pStyle w:val="ConsPlusNonformat"/>
        <w:jc w:val="both"/>
      </w:pPr>
      <w:r w:rsidRPr="00621D9E">
        <w:t>муниципального   задания   на   отчетную   дату,   в  том  числе  с  учетом</w:t>
      </w:r>
    </w:p>
    <w:p w:rsidR="00621D9E" w:rsidRPr="00621D9E" w:rsidRDefault="00621D9E">
      <w:pPr>
        <w:pStyle w:val="ConsPlusNonformat"/>
        <w:jc w:val="both"/>
      </w:pPr>
      <w:r w:rsidRPr="00621D9E">
        <w:t>неравномерного  оказания  муниципальных  услуг (выполнения работ) в течение</w:t>
      </w:r>
    </w:p>
    <w:p w:rsidR="00621D9E" w:rsidRPr="00621D9E" w:rsidRDefault="00621D9E">
      <w:pPr>
        <w:pStyle w:val="ConsPlusNonformat"/>
        <w:jc w:val="both"/>
      </w:pPr>
      <w:r w:rsidRPr="00621D9E">
        <w:t>календарного  года.  При  установлении  показателя  достижения  результатов</w:t>
      </w:r>
    </w:p>
    <w:p w:rsidR="00621D9E" w:rsidRPr="00621D9E" w:rsidRDefault="00621D9E">
      <w:pPr>
        <w:pStyle w:val="ConsPlusNonformat"/>
        <w:jc w:val="both"/>
      </w:pPr>
      <w:r w:rsidRPr="00621D9E">
        <w:t>выполнения  муниципального  задания на отчетную дату в абсолютных величинах</w:t>
      </w:r>
    </w:p>
    <w:p w:rsidR="00621D9E" w:rsidRPr="00621D9E" w:rsidRDefault="00621D9E">
      <w:pPr>
        <w:pStyle w:val="ConsPlusNonformat"/>
        <w:jc w:val="both"/>
      </w:pPr>
      <w:r w:rsidRPr="00621D9E">
        <w:t>заполняется  в  соответствии с муниципальным заданием (в том числе с учетом</w:t>
      </w:r>
    </w:p>
    <w:p w:rsidR="00621D9E" w:rsidRPr="00621D9E" w:rsidRDefault="00621D9E">
      <w:pPr>
        <w:pStyle w:val="ConsPlusNonformat"/>
        <w:jc w:val="both"/>
      </w:pPr>
      <w:r w:rsidRPr="00621D9E">
        <w:t>неравномерного  оказания  муниципальных  услуг (выполнения работ) в течение</w:t>
      </w:r>
    </w:p>
    <w:p w:rsidR="00621D9E" w:rsidRPr="00621D9E" w:rsidRDefault="00621D9E">
      <w:pPr>
        <w:pStyle w:val="ConsPlusNonformat"/>
        <w:jc w:val="both"/>
      </w:pPr>
      <w:r w:rsidRPr="00621D9E">
        <w:t>календарного года).</w:t>
      </w: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jc w:val="right"/>
        <w:outlineLvl w:val="0"/>
      </w:pPr>
      <w:r w:rsidRPr="00621D9E">
        <w:t>Приложение N 2</w:t>
      </w:r>
    </w:p>
    <w:p w:rsidR="00621D9E" w:rsidRPr="00621D9E" w:rsidRDefault="00621D9E">
      <w:pPr>
        <w:pStyle w:val="ConsPlusNormal"/>
        <w:jc w:val="right"/>
      </w:pPr>
      <w:r w:rsidRPr="00621D9E">
        <w:t>к Постановлению</w:t>
      </w:r>
    </w:p>
    <w:p w:rsidR="00621D9E" w:rsidRPr="00621D9E" w:rsidRDefault="00621D9E">
      <w:pPr>
        <w:pStyle w:val="ConsPlusNormal"/>
        <w:jc w:val="right"/>
      </w:pPr>
      <w:r w:rsidRPr="00621D9E">
        <w:t>администрации МОГО "Ухта"</w:t>
      </w:r>
    </w:p>
    <w:p w:rsidR="00621D9E" w:rsidRPr="00621D9E" w:rsidRDefault="00621D9E">
      <w:pPr>
        <w:pStyle w:val="ConsPlusNormal"/>
        <w:jc w:val="right"/>
      </w:pPr>
      <w:r w:rsidRPr="00621D9E">
        <w:t>от 27 октября 2015 г. N 2306</w:t>
      </w:r>
    </w:p>
    <w:p w:rsidR="00621D9E" w:rsidRPr="00621D9E" w:rsidRDefault="00621D9E">
      <w:pPr>
        <w:pStyle w:val="ConsPlusNormal"/>
      </w:pPr>
    </w:p>
    <w:p w:rsidR="00621D9E" w:rsidRPr="00621D9E" w:rsidRDefault="00621D9E">
      <w:pPr>
        <w:pStyle w:val="ConsPlusTitle"/>
        <w:jc w:val="center"/>
      </w:pPr>
      <w:bookmarkStart w:id="21" w:name="P747"/>
      <w:bookmarkEnd w:id="21"/>
      <w:r w:rsidRPr="00621D9E">
        <w:t>ПОЛОЖЕНИЕ</w:t>
      </w:r>
    </w:p>
    <w:p w:rsidR="00621D9E" w:rsidRPr="00621D9E" w:rsidRDefault="00621D9E">
      <w:pPr>
        <w:pStyle w:val="ConsPlusTitle"/>
        <w:jc w:val="center"/>
      </w:pPr>
      <w:r w:rsidRPr="00621D9E">
        <w:t>О ПРЕДОСТАВЛЕНИИ СУБСИДИЙ ИЗ БЮДЖЕТА МОГО "УХТА"</w:t>
      </w:r>
    </w:p>
    <w:p w:rsidR="00621D9E" w:rsidRPr="00621D9E" w:rsidRDefault="00621D9E">
      <w:pPr>
        <w:pStyle w:val="ConsPlusTitle"/>
        <w:jc w:val="center"/>
      </w:pPr>
      <w:r w:rsidRPr="00621D9E">
        <w:t>БЮДЖЕТНЫМ И АВТОНОМНЫМ УЧРЕЖДЕНИЯМ МОГО "УХТА"</w:t>
      </w:r>
    </w:p>
    <w:p w:rsidR="00621D9E" w:rsidRPr="00621D9E" w:rsidRDefault="00621D9E">
      <w:pPr>
        <w:pStyle w:val="ConsPlusTitle"/>
        <w:jc w:val="center"/>
      </w:pPr>
      <w:r w:rsidRPr="00621D9E">
        <w:t>НА ФИНАНСОВОЕ ОБЕСПЕЧЕНИЕ ВЫПОЛНЕНИЯ ИМИ МУНИЦИПАЛЬНОГО</w:t>
      </w:r>
    </w:p>
    <w:p w:rsidR="00621D9E" w:rsidRPr="00621D9E" w:rsidRDefault="00621D9E">
      <w:pPr>
        <w:pStyle w:val="ConsPlusTitle"/>
        <w:jc w:val="center"/>
      </w:pPr>
      <w:r w:rsidRPr="00621D9E">
        <w:t>ЗАДАНИЯ, РАССЧИТАННОЕ С УЧЕТОМ НОРМАТИВНЫХ ЗАТРАТ</w:t>
      </w:r>
    </w:p>
    <w:p w:rsidR="00621D9E" w:rsidRPr="00621D9E" w:rsidRDefault="00621D9E">
      <w:pPr>
        <w:pStyle w:val="ConsPlusTitle"/>
        <w:jc w:val="center"/>
      </w:pPr>
      <w:r w:rsidRPr="00621D9E">
        <w:t>НА ОКАЗАНИЕ ИМИ МУНИЦИПАЛЬНЫХ УСЛУГ ФИЗИЧЕСКИМ</w:t>
      </w:r>
    </w:p>
    <w:p w:rsidR="00621D9E" w:rsidRPr="00621D9E" w:rsidRDefault="00621D9E">
      <w:pPr>
        <w:pStyle w:val="ConsPlusTitle"/>
        <w:jc w:val="center"/>
      </w:pPr>
      <w:r w:rsidRPr="00621D9E">
        <w:t>И (ИЛИ) ЮРИДИЧЕСКИМ ЛИЦАМ И НОРМАТИВНЫХ ЗАТРАТ</w:t>
      </w:r>
    </w:p>
    <w:p w:rsidR="00621D9E" w:rsidRPr="00621D9E" w:rsidRDefault="00621D9E">
      <w:pPr>
        <w:pStyle w:val="ConsPlusTitle"/>
        <w:jc w:val="center"/>
      </w:pPr>
      <w:r w:rsidRPr="00621D9E">
        <w:t>НА СОДЕРЖАНИЕ МУНИЦИПАЛЬНОГО ИМУЩЕСТВА</w:t>
      </w:r>
    </w:p>
    <w:p w:rsidR="00621D9E" w:rsidRPr="00621D9E" w:rsidRDefault="00621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21D9E" w:rsidRPr="00621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9E" w:rsidRPr="00621D9E" w:rsidRDefault="00621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D9E" w:rsidRPr="00621D9E" w:rsidRDefault="00621D9E">
            <w:pPr>
              <w:pStyle w:val="ConsPlusNormal"/>
              <w:jc w:val="center"/>
            </w:pPr>
            <w:r w:rsidRPr="00621D9E">
              <w:t>Список изменяющих документов</w:t>
            </w:r>
          </w:p>
          <w:p w:rsidR="00621D9E" w:rsidRPr="00621D9E" w:rsidRDefault="00621D9E">
            <w:pPr>
              <w:pStyle w:val="ConsPlusNormal"/>
              <w:jc w:val="center"/>
            </w:pPr>
            <w:r w:rsidRPr="00621D9E">
              <w:t>(в ред. Постановлений администрации МО городского округа "Ухта"</w:t>
            </w:r>
          </w:p>
          <w:p w:rsidR="00621D9E" w:rsidRPr="00621D9E" w:rsidRDefault="00621D9E">
            <w:pPr>
              <w:pStyle w:val="ConsPlusNormal"/>
              <w:jc w:val="center"/>
            </w:pPr>
            <w:r w:rsidRPr="00621D9E">
              <w:t>от 27.12.2016 N 3654, от 06.03.2018 N 454, от 26.11.2018 N 2534,</w:t>
            </w:r>
          </w:p>
          <w:p w:rsidR="00621D9E" w:rsidRPr="00621D9E" w:rsidRDefault="00621D9E">
            <w:pPr>
              <w:pStyle w:val="ConsPlusNormal"/>
              <w:jc w:val="center"/>
            </w:pPr>
            <w:r w:rsidRPr="00621D9E">
              <w:t>от 21.02.2019 N 401, от 25.12.2019 N 4142, от 27.05.2020 N 1262,</w:t>
            </w:r>
          </w:p>
          <w:p w:rsidR="00621D9E" w:rsidRPr="00621D9E" w:rsidRDefault="00621D9E">
            <w:pPr>
              <w:pStyle w:val="ConsPlusNormal"/>
              <w:jc w:val="center"/>
            </w:pPr>
            <w:r w:rsidRPr="00621D9E">
              <w:t>от 11.12.2020 N 3490, от 15.04.2021 N 986)</w:t>
            </w: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r>
    </w:tbl>
    <w:p w:rsidR="00621D9E" w:rsidRPr="00621D9E" w:rsidRDefault="00621D9E">
      <w:pPr>
        <w:pStyle w:val="ConsPlusNormal"/>
      </w:pPr>
    </w:p>
    <w:p w:rsidR="00621D9E" w:rsidRPr="00621D9E" w:rsidRDefault="00621D9E">
      <w:pPr>
        <w:pStyle w:val="ConsPlusNormal"/>
        <w:ind w:firstLine="540"/>
        <w:jc w:val="both"/>
      </w:pPr>
      <w:r w:rsidRPr="00621D9E">
        <w:t xml:space="preserve">1. Настоящее Положение устанавливает в соответствии со статьей 78.1 Бюджетного кодекса Российской Федерации порядок предоставления из бюджета МОГО "Ухта" субсидий муниципальному бюджетному учреждению МОГО "Ухта" (далее - бюджетное учреждение) и муниципальному автономному учреждению, созданному на базе имущества, находящегося в </w:t>
      </w:r>
      <w:r w:rsidRPr="00621D9E">
        <w:lastRenderedPageBreak/>
        <w:t>муниципальной собственности МОГО "Ухта" (далее - автономное учреждение), функции и полномочия учредителя в отношении которых осуществляет администрация МОГО "Ухта" (далее - учредитель), на финансовое обеспечение выполнения муниципального задания, рассчитываемое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МОГО "Ухта" (далее - субсидия на выполнение муниципального задания).</w:t>
      </w:r>
    </w:p>
    <w:p w:rsidR="00621D9E" w:rsidRPr="00621D9E" w:rsidRDefault="00621D9E">
      <w:pPr>
        <w:pStyle w:val="ConsPlusNormal"/>
        <w:jc w:val="both"/>
      </w:pPr>
      <w:r w:rsidRPr="00621D9E">
        <w:t>(п. 1 в ред. Постановления администрации МО городского округа "Ухта" от 15.04.2021 N 986)</w:t>
      </w:r>
    </w:p>
    <w:p w:rsidR="00621D9E" w:rsidRPr="00621D9E" w:rsidRDefault="00621D9E">
      <w:pPr>
        <w:pStyle w:val="ConsPlusNormal"/>
        <w:spacing w:before="220"/>
        <w:ind w:firstLine="540"/>
        <w:jc w:val="both"/>
      </w:pPr>
      <w:r w:rsidRPr="00621D9E">
        <w:t>2 - 2.1. Исключены с 15 апреля 2021 года. - Постановление администрации МО городского округа "Ухта" от 15.04.2021 N 986.</w:t>
      </w:r>
    </w:p>
    <w:p w:rsidR="00621D9E" w:rsidRPr="00621D9E" w:rsidRDefault="00621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21D9E" w:rsidRPr="00621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D9E" w:rsidRPr="00621D9E" w:rsidRDefault="00621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D9E" w:rsidRPr="00621D9E" w:rsidRDefault="00621D9E">
            <w:pPr>
              <w:pStyle w:val="ConsPlusNormal"/>
              <w:jc w:val="both"/>
            </w:pPr>
            <w:r w:rsidRPr="00621D9E">
              <w:t>Постановлениями администрации МО городского округа "Ухта" от 27.05.2020 N 1262 и от 11.12.2020 N 3490 одновременно были внесены изменения в абз. 1 п. 3.</w:t>
            </w:r>
          </w:p>
          <w:p w:rsidR="00621D9E" w:rsidRPr="00621D9E" w:rsidRDefault="00621D9E">
            <w:pPr>
              <w:pStyle w:val="ConsPlusNormal"/>
              <w:jc w:val="both"/>
            </w:pPr>
            <w:r w:rsidRPr="00621D9E">
              <w:t>Редакция абз. 1 п. 3 с изменениями, внесенными Постановлением администрации МО городского округа "Ухта" от 27.05.2020 N 1262:</w:t>
            </w:r>
          </w:p>
          <w:p w:rsidR="00621D9E" w:rsidRPr="00621D9E" w:rsidRDefault="00621D9E">
            <w:pPr>
              <w:pStyle w:val="ConsPlusNormal"/>
              <w:jc w:val="both"/>
            </w:pPr>
            <w:r w:rsidRPr="00621D9E">
              <w:t>"3. Субсидия на финансовое обеспечение выполнения муниципального задания перечисляется учредителем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(автономным) учреждением МОГО "Ухта" и администрацией МОГО "Ухта" или отраслевым (функциональным) органом, осуществляющим организационно-методическое руководство учреждением (далее - Соглашение), по примерной форме, утвержденной Финансовым управлением администрации МОГО "Ухта".".</w:t>
            </w:r>
          </w:p>
          <w:p w:rsidR="00621D9E" w:rsidRPr="00621D9E" w:rsidRDefault="00621D9E">
            <w:pPr>
              <w:pStyle w:val="ConsPlusNormal"/>
              <w:jc w:val="both"/>
            </w:pPr>
            <w:r w:rsidRPr="00621D9E">
              <w:t>Редакция абз. 1 п. 3 с изменениями, внесенными Постановлением администрации МО городского округа "Ухта" от 11.12.2020 N 3490,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21D9E" w:rsidRPr="00621D9E" w:rsidRDefault="00621D9E">
            <w:pPr>
              <w:spacing w:after="1" w:line="0" w:lineRule="atLeast"/>
            </w:pPr>
          </w:p>
        </w:tc>
      </w:tr>
    </w:tbl>
    <w:p w:rsidR="00621D9E" w:rsidRPr="00621D9E" w:rsidRDefault="00621D9E">
      <w:pPr>
        <w:pStyle w:val="ConsPlusNormal"/>
        <w:spacing w:before="280"/>
        <w:ind w:firstLine="540"/>
        <w:jc w:val="both"/>
      </w:pPr>
      <w:bookmarkStart w:id="22" w:name="P768"/>
      <w:bookmarkEnd w:id="22"/>
      <w:r w:rsidRPr="00621D9E">
        <w:t>3. Субсидия на финансовое обеспечение выполнения муниципального задания перечисляется учредителем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(автономным) учреждением МОГО "Ухта" и учредителем (далее - Соглашение), по типовой форме, утвержденной Финансовым управлением администрации МОГО "Ухта".</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Типовая форма соглашения размещается на официальном сайте Финансового управления администрации МОГО "Ухта" в информационно-телекоммуникационной сети "Интернет" в течение 10 дней со дня ее утверждения.</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Соглашение определяет права, обязанности и ответственность сторон, в том числе условия предоставления субсидии (объем, периодичность и сроки перечисления субсидии в течение финансового года, возможные отклонения от установленных показателей, в пределах которых муниципальное задание считается выполненным). Соглашение заключается сторонами не позднее 15 рабочих дней со дня утверждения муниципального задания.</w:t>
      </w:r>
    </w:p>
    <w:p w:rsidR="00621D9E" w:rsidRPr="00621D9E" w:rsidRDefault="00621D9E">
      <w:pPr>
        <w:pStyle w:val="ConsPlusNormal"/>
        <w:jc w:val="both"/>
      </w:pPr>
      <w:r w:rsidRPr="00621D9E">
        <w:t>(в ред. Постановлений администрации МО городского округа "Ухта" от 25.12.2019 N 4142, от 11.12.2020 N 3490)</w:t>
      </w:r>
    </w:p>
    <w:p w:rsidR="00621D9E" w:rsidRPr="00621D9E" w:rsidRDefault="00621D9E">
      <w:pPr>
        <w:pStyle w:val="ConsPlusNormal"/>
        <w:spacing w:before="220"/>
        <w:ind w:firstLine="540"/>
        <w:jc w:val="both"/>
      </w:pPr>
      <w:r w:rsidRPr="00621D9E">
        <w:t>Субсидия на финансовое обеспечение выполнения муниципального задания перечисляется на счет бюджетного и автономного учреждения, открытый в Управлении Федерального казначейства по Республике Коми для учета операций со средствами бюджетных и автономных учреждений.</w:t>
      </w:r>
    </w:p>
    <w:p w:rsidR="00621D9E" w:rsidRPr="00621D9E" w:rsidRDefault="00621D9E">
      <w:pPr>
        <w:pStyle w:val="ConsPlusNormal"/>
        <w:jc w:val="both"/>
      </w:pPr>
      <w:r w:rsidRPr="00621D9E">
        <w:t>(в ред. Постановления администрации МО городского округа "Ухта" от 26.11.2018 N 2534)</w:t>
      </w:r>
    </w:p>
    <w:p w:rsidR="00621D9E" w:rsidRPr="00621D9E" w:rsidRDefault="00621D9E">
      <w:pPr>
        <w:pStyle w:val="ConsPlusNormal"/>
        <w:spacing w:before="220"/>
        <w:ind w:firstLine="540"/>
        <w:jc w:val="both"/>
      </w:pPr>
      <w:r w:rsidRPr="00621D9E">
        <w:t>Абзац исключен с 1 января 2021 года. - Постановление администрации МО городского округа "Ухта" от 27.05.2020 N 1262.</w:t>
      </w:r>
    </w:p>
    <w:p w:rsidR="00621D9E" w:rsidRPr="00621D9E" w:rsidRDefault="00621D9E">
      <w:pPr>
        <w:pStyle w:val="ConsPlusNormal"/>
        <w:jc w:val="both"/>
      </w:pPr>
      <w:r w:rsidRPr="00621D9E">
        <w:lastRenderedPageBreak/>
        <w:t>(п. 3 в ред. Постановления администрации МО городского округа "Ухта" от 27.12.2016 N 3654)</w:t>
      </w:r>
    </w:p>
    <w:p w:rsidR="00621D9E" w:rsidRPr="00621D9E" w:rsidRDefault="00621D9E">
      <w:pPr>
        <w:pStyle w:val="ConsPlusNormal"/>
        <w:spacing w:before="220"/>
        <w:ind w:firstLine="540"/>
        <w:jc w:val="both"/>
      </w:pPr>
      <w:r w:rsidRPr="00621D9E">
        <w:t>4. Объем субсидии на выполнение муниципального задания бюджетному учреждению или автономному учреждению в соответствующем финансовом году определяется учредителем до начала очередного финансового года, а в случае установления или изменения в течение текущего года муниципального задания - в течение 10 рабочих дней со дня его установления или изменения, по формуле согласно пункту 10 Положения о формировании муниципального задания на оказание муниципальных услуг (выполнение работ) в отношении муниципальных учреждений МОГО "Ухта" и финансовом обеспечении выполнения муниципального задания настоящего Постановления.</w:t>
      </w:r>
    </w:p>
    <w:p w:rsidR="00621D9E" w:rsidRPr="00621D9E" w:rsidRDefault="00621D9E">
      <w:pPr>
        <w:pStyle w:val="ConsPlusNormal"/>
        <w:spacing w:before="220"/>
        <w:ind w:firstLine="540"/>
        <w:jc w:val="both"/>
      </w:pPr>
      <w:bookmarkStart w:id="23" w:name="P779"/>
      <w:bookmarkEnd w:id="23"/>
      <w:r w:rsidRPr="00621D9E">
        <w:t>5. Уменьшение объема субсидии в течение срока выполнения муниципального задания осуществляется путем внесения изменений в Соглашение и только при соответствующем изменении муниципального задания.</w:t>
      </w:r>
    </w:p>
    <w:p w:rsidR="00621D9E" w:rsidRPr="00621D9E" w:rsidRDefault="00621D9E">
      <w:pPr>
        <w:pStyle w:val="ConsPlusNormal"/>
        <w:jc w:val="both"/>
      </w:pPr>
      <w:r w:rsidRPr="00621D9E">
        <w:t>(в ред. Постановления администрации МО городского округа "Ухта" от 11.12.2020 N 3490)</w:t>
      </w:r>
    </w:p>
    <w:p w:rsidR="00621D9E" w:rsidRPr="00621D9E" w:rsidRDefault="00621D9E">
      <w:pPr>
        <w:pStyle w:val="ConsPlusNormal"/>
        <w:spacing w:before="220"/>
        <w:ind w:firstLine="540"/>
        <w:jc w:val="both"/>
      </w:pPr>
      <w:r w:rsidRPr="00621D9E">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Республики Коми, МОГО "Ухта"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621D9E" w:rsidRPr="00621D9E" w:rsidRDefault="00621D9E">
      <w:pPr>
        <w:pStyle w:val="ConsPlusNormal"/>
        <w:spacing w:before="220"/>
        <w:ind w:firstLine="540"/>
        <w:jc w:val="both"/>
      </w:pPr>
      <w:r w:rsidRPr="00621D9E">
        <w:t>Объем субсидии на выполнение муниципального задания может быть увеличен в течение срока выполнения муниципального задания в случае изменения законодательства Российской Федерации, Республики Коми и МОГО "Ухта".</w:t>
      </w:r>
    </w:p>
    <w:p w:rsidR="00621D9E" w:rsidRPr="00621D9E" w:rsidRDefault="00621D9E">
      <w:pPr>
        <w:pStyle w:val="ConsPlusNormal"/>
        <w:jc w:val="both"/>
      </w:pPr>
      <w:r w:rsidRPr="00621D9E">
        <w:t>(абзац введен Постановлением администрации МО городского округа "Ухта" от 11.12.2020 N 3490)</w:t>
      </w:r>
    </w:p>
    <w:p w:rsidR="00621D9E" w:rsidRPr="00621D9E" w:rsidRDefault="00621D9E">
      <w:pPr>
        <w:pStyle w:val="ConsPlusNormal"/>
        <w:spacing w:before="220"/>
        <w:ind w:firstLine="540"/>
        <w:jc w:val="both"/>
      </w:pPr>
      <w:r w:rsidRPr="00621D9E">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 N 597 "О мероприятиях по реализации государственной социальной политики".</w:t>
      </w:r>
    </w:p>
    <w:p w:rsidR="00621D9E" w:rsidRPr="00621D9E" w:rsidRDefault="00621D9E">
      <w:pPr>
        <w:pStyle w:val="ConsPlusNormal"/>
        <w:spacing w:before="220"/>
        <w:ind w:firstLine="540"/>
        <w:jc w:val="both"/>
      </w:pPr>
      <w:r w:rsidRPr="00621D9E">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МОГО "Ухта" и учитываются в порядке, установленном для учета сумм возврата дебиторской задолженности.</w:t>
      </w:r>
    </w:p>
    <w:p w:rsidR="00621D9E" w:rsidRPr="00621D9E" w:rsidRDefault="00621D9E">
      <w:pPr>
        <w:pStyle w:val="ConsPlusNormal"/>
        <w:jc w:val="both"/>
      </w:pPr>
      <w:r w:rsidRPr="00621D9E">
        <w:t>(в ред. Постановления администрации МО городского округа "Ухта" от 15.04.2021 N 986)</w:t>
      </w:r>
    </w:p>
    <w:p w:rsidR="00621D9E" w:rsidRPr="00621D9E" w:rsidRDefault="00621D9E">
      <w:pPr>
        <w:pStyle w:val="ConsPlusNormal"/>
        <w:spacing w:before="220"/>
        <w:ind w:firstLine="540"/>
        <w:jc w:val="both"/>
      </w:pPr>
      <w:r w:rsidRPr="00621D9E">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621D9E" w:rsidRPr="00621D9E" w:rsidRDefault="00621D9E">
      <w:pPr>
        <w:pStyle w:val="ConsPlusNormal"/>
        <w:spacing w:before="220"/>
        <w:ind w:firstLine="540"/>
        <w:jc w:val="both"/>
      </w:pPr>
      <w:r w:rsidRPr="00621D9E">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621D9E" w:rsidRPr="00621D9E" w:rsidRDefault="00621D9E">
      <w:pPr>
        <w:pStyle w:val="ConsPlusNormal"/>
        <w:spacing w:before="220"/>
        <w:ind w:firstLine="540"/>
        <w:jc w:val="both"/>
      </w:pPr>
      <w:r w:rsidRPr="00621D9E">
        <w:t xml:space="preserve">При внесении изменений в показатели муниципального задания при реорганизации </w:t>
      </w:r>
      <w:r w:rsidRPr="00621D9E">
        <w:lastRenderedPageBreak/>
        <w:t>муниципального бюджетного или автономного учреждения (в случаях, предусмотренных абзацами четвертым - седьмым пункта 6 настоящего Положения):</w:t>
      </w:r>
    </w:p>
    <w:p w:rsidR="00621D9E" w:rsidRPr="00621D9E" w:rsidRDefault="00621D9E">
      <w:pPr>
        <w:pStyle w:val="ConsPlusNormal"/>
        <w:spacing w:before="220"/>
        <w:ind w:firstLine="540"/>
        <w:jc w:val="both"/>
      </w:pPr>
      <w:r w:rsidRPr="00621D9E">
        <w:t>в форме присоединения или слияния - объем субсидии, предоставляемой муниципальному бюджетному или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621D9E" w:rsidRPr="00621D9E" w:rsidRDefault="00621D9E">
      <w:pPr>
        <w:pStyle w:val="ConsPlusNormal"/>
        <w:spacing w:before="220"/>
        <w:ind w:firstLine="540"/>
        <w:jc w:val="both"/>
      </w:pPr>
      <w:r w:rsidRPr="00621D9E">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621D9E" w:rsidRPr="00621D9E" w:rsidRDefault="00621D9E">
      <w:pPr>
        <w:pStyle w:val="ConsPlusNormal"/>
        <w:spacing w:before="220"/>
        <w:ind w:firstLine="540"/>
        <w:jc w:val="both"/>
      </w:pPr>
      <w:r w:rsidRPr="00621D9E">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621D9E" w:rsidRPr="00621D9E" w:rsidRDefault="00621D9E">
      <w:pPr>
        <w:pStyle w:val="ConsPlusNormal"/>
        <w:spacing w:before="220"/>
        <w:ind w:firstLine="540"/>
        <w:jc w:val="both"/>
      </w:pPr>
      <w:r w:rsidRPr="00621D9E">
        <w:t>Объем субсидий, предоставленных учреждениям, прекращающим свою деятельность в результате реорганизации, принимает нулевое значение.</w:t>
      </w:r>
    </w:p>
    <w:p w:rsidR="00621D9E" w:rsidRPr="00621D9E" w:rsidRDefault="00621D9E">
      <w:pPr>
        <w:pStyle w:val="ConsPlusNormal"/>
        <w:spacing w:before="220"/>
        <w:ind w:firstLine="540"/>
        <w:jc w:val="both"/>
      </w:pPr>
      <w:r w:rsidRPr="00621D9E">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621D9E" w:rsidRPr="00621D9E" w:rsidRDefault="00621D9E">
      <w:pPr>
        <w:pStyle w:val="ConsPlusNormal"/>
        <w:jc w:val="both"/>
      </w:pPr>
      <w:r w:rsidRPr="00621D9E">
        <w:t>(п. 5 в ред. Постановления администрации МО городского округа "Ухта" от 25.12.2019 N 4142)</w:t>
      </w:r>
    </w:p>
    <w:p w:rsidR="00621D9E" w:rsidRPr="00621D9E" w:rsidRDefault="00621D9E">
      <w:pPr>
        <w:pStyle w:val="ConsPlusNormal"/>
        <w:spacing w:before="220"/>
        <w:ind w:firstLine="540"/>
        <w:jc w:val="both"/>
      </w:pPr>
      <w:r w:rsidRPr="00621D9E">
        <w:t>6. Исключен. - Постановление администрации МО городского округа "Ухта" от 27.12.2016 N 3654.</w:t>
      </w:r>
    </w:p>
    <w:p w:rsidR="00621D9E" w:rsidRPr="00621D9E" w:rsidRDefault="00621D9E">
      <w:pPr>
        <w:pStyle w:val="ConsPlusNormal"/>
        <w:spacing w:before="220"/>
        <w:ind w:firstLine="540"/>
        <w:jc w:val="both"/>
      </w:pPr>
      <w:bookmarkStart w:id="24" w:name="P797"/>
      <w:bookmarkEnd w:id="24"/>
      <w:r w:rsidRPr="00621D9E">
        <w:t>6. Перечисление субсидии в декабре текущего финансового года осуществляется не позднее 5 рабочих дней со дня представления бюджетным или автономным учреждением предварительного отчета о выполнении муниципального задания за соответствующий финансовый год (далее - предварительный отчет) по форме согласно приложению к Положению о порядке формирования муниципального задания на оказание муниципальных услуг (выполнение работ) в отношении муниципальных учреждений МОГО "Ухта" и финансовом обеспечении выполнения муниципального задания, утвержденному настоящим постановлением (приложение N 1).</w:t>
      </w:r>
    </w:p>
    <w:p w:rsidR="00621D9E" w:rsidRPr="00621D9E" w:rsidRDefault="00621D9E">
      <w:pPr>
        <w:pStyle w:val="ConsPlusNormal"/>
        <w:spacing w:before="220"/>
        <w:ind w:firstLine="540"/>
        <w:jc w:val="both"/>
      </w:pPr>
      <w:r w:rsidRPr="00621D9E">
        <w:t>Если показатели объема, определенные в указанном предварительном отчете, меньше показателей (с учетом допустимых (возможных) отклонений), установленных в муниципальном задании, учредитель уменьшает показатели муниципального задания и размер субсидии в соответствии с пунктом 5 настоящего Положения.</w:t>
      </w:r>
    </w:p>
    <w:p w:rsidR="00621D9E" w:rsidRPr="00621D9E" w:rsidRDefault="00621D9E">
      <w:pPr>
        <w:pStyle w:val="ConsPlusNormal"/>
        <w:spacing w:before="220"/>
        <w:ind w:firstLine="540"/>
        <w:jc w:val="both"/>
      </w:pPr>
      <w:bookmarkStart w:id="25" w:name="P799"/>
      <w:bookmarkEnd w:id="25"/>
      <w:r w:rsidRPr="00621D9E">
        <w:t xml:space="preserve">После завершения финансового года на основании данных отчета о выполнении муниципального задания, представляемого в соответствии с пунктом 35 Положения о порядке формирования муниципального задания на оказание муниципальных услуг (выполнение работ) в отношении муниципальных учреждений МОГО "Ухта" и финансовом обеспечении выполнения муниципального задания, утвержденного настоящим постановлением (приложение N 1) и при установлении невыполнения показателя объема (с учетом допустимого (возможного) отклонения от установленных показателей объема муниципальной услуги (работы), в пределах которых муниципальное задание считается выполненным) или при установлении невыполнения муниципальной работы в целом (при отсутствии установленных в муниципальном задании показателей объема муниципальной работы), бюджетное и автономное учреждение обязано не </w:t>
      </w:r>
      <w:r w:rsidRPr="00621D9E">
        <w:lastRenderedPageBreak/>
        <w:t>позднее 1 марта года, следующего за отчетным, вернуть в бюджет МОГО "Ухта" средства субсидии в соответствии с бюджетным законодательством Российской Федерации и бюджетным законодательством Республики Коми, в объеме (R</w:t>
      </w:r>
      <w:r w:rsidRPr="00621D9E">
        <w:rPr>
          <w:vertAlign w:val="subscript"/>
        </w:rPr>
        <w:t>1</w:t>
      </w:r>
      <w:r w:rsidRPr="00621D9E">
        <w:t>), рассчитанном по формуле:</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pPr>
    </w:p>
    <w:p w:rsidR="00621D9E" w:rsidRPr="00621D9E" w:rsidRDefault="00621D9E">
      <w:pPr>
        <w:pStyle w:val="ConsPlusNormal"/>
        <w:ind w:firstLine="540"/>
        <w:jc w:val="both"/>
      </w:pPr>
      <w:r w:rsidRPr="00621D9E">
        <w:rPr>
          <w:position w:val="-13"/>
        </w:rPr>
        <w:pict>
          <v:shape id="_x0000_i1028" style="width:283.85pt;height:24.25pt" coordsize="" o:spt="100" adj="0,,0" path="" filled="f" stroked="f">
            <v:stroke joinstyle="miter"/>
            <v:imagedata r:id="rId8" o:title="base_23648_190405_32771"/>
            <v:formulas/>
            <v:path o:connecttype="segments"/>
          </v:shape>
        </w:pict>
      </w:r>
      <w:r w:rsidRPr="00621D9E">
        <w:t>,</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pPr>
    </w:p>
    <w:p w:rsidR="00621D9E" w:rsidRPr="00621D9E" w:rsidRDefault="00621D9E">
      <w:pPr>
        <w:pStyle w:val="ConsPlusNormal"/>
        <w:ind w:firstLine="540"/>
        <w:jc w:val="both"/>
      </w:pPr>
      <w:r w:rsidRPr="00621D9E">
        <w:t>где:</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t>R - объем финансового обеспечения выполнения муниципального задания, представленный бюджетному или автономному учреждению в виде субсидии на выполнение муниципального задания в отчетном году;</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t>Ni - нормативные затраты на оказание i-й муниципальной услуги, включенной в базовый или региональный перечень, пересчитанные исходя из фактических затрат на оказание указанной услуги;</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t>Yiв - объем i-й муниципальной услуги, выполненный в рамках муниципального задания в отчетном году (с учетом допустимых (возможных) отклонений), установленный по данным отчета о выполнении муниципального задания согласно абзацу третьему настоящего пункта (не более объема i-ой муниципальной услуги, установленного муниципальным заданием);</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t>Nwв - нормативные затраты w-й муниципальной работы, включенной в региональный перечень и предусмотренной к выполнению в рамках муниципального задания в отчетном году, рассчитанные из объема выполненной w-й муниципальной работы, при установлении объема в муниципальном задании (с учетом допустимых (возможных) отклонений) по данным отчета о выполнении муниципального задания согласно абзацу третьему настоящего пункта (не более объема w-ой муниципальной работы, установленного муниципальным заданием), пересчитанные исходя из фактических затрат на выполнение указанной работы, в случае отсутствия установленных в муниципальном задании объемов муниципальной работы данные затраты пересчитываются исходя из фактических затрат на выполнение указанной работы в порядке, установленном учредителем;</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t>Рi - размер платы (тариф и цена) за оказание i-й муниципальной услуги в соответствии с пунктом 31 Положения о формировании муниципального задания на оказание муниципальных услуг (выполнение работ) в отношении муниципальных учреждений МОГО "Ухта" и финансовом обеспечении выполнения муниципального задания, утвержденного настоящим постановлением (приложение N 1), установленный муниципальным заданием;</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t>NУНв - произведенные затраты на уплату налогов, в качестве объекта налогообложения по которым признается имущество учреждения в отчетном году;</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t>NСИв - произведенные затраты на содержание имущества учреждения, не используемого для оказания муниципальных услуг (выполнения работ) и для общехозяйственных нужд (далее - неиспользуемое для выполнения муниципального задания имущество) в отчетном году.</w:t>
      </w:r>
    </w:p>
    <w:p w:rsidR="00621D9E" w:rsidRPr="00621D9E" w:rsidRDefault="00621D9E">
      <w:pPr>
        <w:pStyle w:val="ConsPlusNormal"/>
        <w:jc w:val="both"/>
      </w:pPr>
      <w:r w:rsidRPr="00621D9E">
        <w:t>(в ред. Постановления администрации МО городского округа "Ухта" от 06.03.2018 N 454)</w:t>
      </w:r>
    </w:p>
    <w:p w:rsidR="00621D9E" w:rsidRPr="00621D9E" w:rsidRDefault="00621D9E">
      <w:pPr>
        <w:pStyle w:val="ConsPlusNormal"/>
        <w:spacing w:before="220"/>
        <w:ind w:firstLine="540"/>
        <w:jc w:val="both"/>
      </w:pPr>
      <w:r w:rsidRPr="00621D9E">
        <w:lastRenderedPageBreak/>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621D9E" w:rsidRPr="00621D9E" w:rsidRDefault="00621D9E">
      <w:pPr>
        <w:pStyle w:val="ConsPlusNormal"/>
        <w:jc w:val="both"/>
      </w:pPr>
      <w:r w:rsidRPr="00621D9E">
        <w:t>(абзац введен Постановлением администрации МО городского округа "Ухта" от 06.03.2018 N 454)</w:t>
      </w:r>
    </w:p>
    <w:p w:rsidR="00621D9E" w:rsidRPr="00621D9E" w:rsidRDefault="00621D9E">
      <w:pPr>
        <w:pStyle w:val="ConsPlusNormal"/>
        <w:spacing w:before="220"/>
        <w:ind w:firstLine="540"/>
        <w:jc w:val="both"/>
      </w:pPr>
      <w:r w:rsidRPr="00621D9E">
        <w:t>Требования, установленные настоящим пунктом,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621D9E" w:rsidRPr="00621D9E" w:rsidRDefault="00621D9E">
      <w:pPr>
        <w:pStyle w:val="ConsPlusNormal"/>
        <w:jc w:val="both"/>
      </w:pPr>
      <w:r w:rsidRPr="00621D9E">
        <w:t>(п. 6 в ред. Постановления администрации МО городского округа "Ухта" от 27.12.2016 N 3654)</w:t>
      </w:r>
    </w:p>
    <w:p w:rsidR="00621D9E" w:rsidRPr="00621D9E" w:rsidRDefault="00621D9E">
      <w:pPr>
        <w:pStyle w:val="ConsPlusNormal"/>
        <w:spacing w:before="220"/>
        <w:ind w:firstLine="540"/>
        <w:jc w:val="both"/>
      </w:pPr>
      <w:r w:rsidRPr="00621D9E">
        <w:t>7. Исключен с 1 января 2021 года. - Постановление администрации МО городского округа "Ухта" от 27.05.2020 N 1262.</w:t>
      </w:r>
    </w:p>
    <w:p w:rsidR="00621D9E" w:rsidRPr="00621D9E" w:rsidRDefault="00621D9E">
      <w:pPr>
        <w:pStyle w:val="ConsPlusNormal"/>
        <w:spacing w:before="220"/>
        <w:ind w:firstLine="540"/>
        <w:jc w:val="both"/>
      </w:pPr>
      <w:r w:rsidRPr="00621D9E">
        <w:t>8. В случае создания бюджетного учреждения или автономного учреждения в течение текущего финансового года определение объема субсидии на выполнение таким учреждением муниципального задания в текущем году осуществляется по формуле в соответствии с пунктом 10 Положения о формировании муниципального задания на оказание муниципальных услуг (выполнение работ) в отношении муниципальных учреждений МОГО "Ухта" и финансовом обеспечении выполнения муниципального задания настоящего Постановления.</w:t>
      </w:r>
    </w:p>
    <w:p w:rsidR="00621D9E" w:rsidRPr="00621D9E" w:rsidRDefault="00621D9E">
      <w:pPr>
        <w:pStyle w:val="ConsPlusNormal"/>
        <w:spacing w:before="220"/>
        <w:ind w:firstLine="540"/>
        <w:jc w:val="both"/>
      </w:pPr>
      <w:r w:rsidRPr="00621D9E">
        <w:t>Объем (количество единиц) услуги, работы, а также объем затрат на содержание имущества бюджетного учреждения или автономного учреждения, указанного в настоящем пункте, определяются пропорционально периоду времени, оставшемуся до конца текущего финансового года.</w:t>
      </w:r>
    </w:p>
    <w:p w:rsidR="00621D9E" w:rsidRPr="00621D9E" w:rsidRDefault="00621D9E">
      <w:pPr>
        <w:pStyle w:val="ConsPlusNormal"/>
      </w:pPr>
    </w:p>
    <w:p w:rsidR="00621D9E" w:rsidRPr="00621D9E" w:rsidRDefault="00621D9E">
      <w:pPr>
        <w:pStyle w:val="ConsPlusNormal"/>
      </w:pPr>
    </w:p>
    <w:p w:rsidR="00621D9E" w:rsidRPr="00621D9E" w:rsidRDefault="00621D9E">
      <w:pPr>
        <w:pStyle w:val="ConsPlusNormal"/>
        <w:pBdr>
          <w:top w:val="single" w:sz="6" w:space="0" w:color="auto"/>
        </w:pBdr>
        <w:spacing w:before="100" w:after="100"/>
        <w:jc w:val="both"/>
        <w:rPr>
          <w:sz w:val="2"/>
          <w:szCs w:val="2"/>
        </w:rPr>
      </w:pPr>
    </w:p>
    <w:p w:rsidR="001D3883" w:rsidRPr="00621D9E" w:rsidRDefault="001D3883"/>
    <w:sectPr w:rsidR="001D3883" w:rsidRPr="00621D9E" w:rsidSect="003818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9E"/>
    <w:rsid w:val="001D3883"/>
    <w:rsid w:val="0062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1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1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D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1D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1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1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D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1D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10411</Words>
  <Characters>59348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2022-06-08T06:43:00Z</dcterms:created>
  <dcterms:modified xsi:type="dcterms:W3CDTF">2022-06-08T06:50:00Z</dcterms:modified>
</cp:coreProperties>
</file>